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EDDF8F" w14:textId="77777777" w:rsidR="004A110C" w:rsidRPr="0044282F" w:rsidRDefault="00000000" w:rsidP="0044282F">
      <w:pPr>
        <w:pStyle w:val="Heading2"/>
        <w:spacing w:after="78" w:line="253" w:lineRule="auto"/>
        <w:ind w:left="14" w:firstLine="0"/>
        <w:jc w:val="center"/>
        <w:rPr>
          <w:b/>
          <w:bCs/>
          <w:sz w:val="48"/>
          <w:szCs w:val="48"/>
        </w:rPr>
      </w:pPr>
      <w:r w:rsidRPr="0044282F">
        <w:rPr>
          <w:b/>
          <w:bCs/>
          <w:sz w:val="48"/>
          <w:szCs w:val="48"/>
        </w:rPr>
        <w:t>IRS NONPROFIT RESOURCES</w:t>
      </w:r>
    </w:p>
    <w:p w14:paraId="01A64C84" w14:textId="77777777" w:rsidR="004A110C" w:rsidRDefault="00000000">
      <w:pPr>
        <w:pStyle w:val="Heading3"/>
        <w:ind w:left="23"/>
      </w:pPr>
      <w:r>
        <w:t>Federal Resources for Starting &amp; Maintaining Your Nonprofit</w:t>
      </w:r>
    </w:p>
    <w:p w14:paraId="63D21614" w14:textId="3BF59E85" w:rsidR="004A110C" w:rsidRDefault="00000000">
      <w:pPr>
        <w:spacing w:after="280" w:line="250" w:lineRule="auto"/>
        <w:ind w:left="14"/>
        <w:jc w:val="left"/>
      </w:pPr>
      <w:r>
        <w:t>Starting a nonprofit involves both state-level formation and federal tax requirements. The Internal Revenue Service (IRS) is responsible federal tax-exempt status and related federal reporting requirements, while nonprofit corporation formation is generally governed by state law.</w:t>
      </w:r>
    </w:p>
    <w:p w14:paraId="0DA5EAF7" w14:textId="236C5A02" w:rsidR="004A110C" w:rsidRDefault="00000000">
      <w:pPr>
        <w:spacing w:after="162"/>
        <w:ind w:left="23" w:right="33"/>
      </w:pPr>
      <w:r>
        <w:t xml:space="preserve">This resource page provides direct links to official IRS information to help you navigate the </w:t>
      </w:r>
      <w:r w:rsidR="0044282F">
        <w:t>federal</w:t>
      </w:r>
      <w:r>
        <w:t xml:space="preserve"> side of establishing and maintaining a nonprofit organization.</w:t>
      </w:r>
    </w:p>
    <w:p w14:paraId="3133C1AD" w14:textId="77777777" w:rsidR="004A110C" w:rsidRDefault="00000000">
      <w:pPr>
        <w:spacing w:after="441" w:line="259" w:lineRule="auto"/>
        <w:ind w:left="19" w:right="0"/>
        <w:jc w:val="left"/>
      </w:pPr>
      <w:r>
        <w:rPr>
          <w:noProof/>
          <w:sz w:val="22"/>
        </w:rPr>
        <mc:AlternateContent>
          <mc:Choice Requires="wpg">
            <w:drawing>
              <wp:inline distT="0" distB="0" distL="0" distR="0" wp14:anchorId="249C4414" wp14:editId="19EC841E">
                <wp:extent cx="5809489" cy="12199"/>
                <wp:effectExtent l="0" t="0" r="0" b="0"/>
                <wp:docPr id="23134" name="Group 23134"/>
                <wp:cNvGraphicFramePr/>
                <a:graphic xmlns:a="http://schemas.openxmlformats.org/drawingml/2006/main">
                  <a:graphicData uri="http://schemas.microsoft.com/office/word/2010/wordprocessingGroup">
                    <wpg:wgp>
                      <wpg:cNvGrpSpPr/>
                      <wpg:grpSpPr>
                        <a:xfrm>
                          <a:off x="0" y="0"/>
                          <a:ext cx="5809489" cy="12199"/>
                          <a:chOff x="0" y="0"/>
                          <a:chExt cx="5809489" cy="12199"/>
                        </a:xfrm>
                      </wpg:grpSpPr>
                      <wps:wsp>
                        <wps:cNvPr id="23133" name="Shape 23133"/>
                        <wps:cNvSpPr/>
                        <wps:spPr>
                          <a:xfrm>
                            <a:off x="0" y="0"/>
                            <a:ext cx="5809489" cy="12199"/>
                          </a:xfrm>
                          <a:custGeom>
                            <a:avLst/>
                            <a:gdLst/>
                            <a:ahLst/>
                            <a:cxnLst/>
                            <a:rect l="0" t="0" r="0" b="0"/>
                            <a:pathLst>
                              <a:path w="5809489" h="12199">
                                <a:moveTo>
                                  <a:pt x="0" y="6100"/>
                                </a:moveTo>
                                <a:lnTo>
                                  <a:pt x="5809489"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34" style="width:457.44pt;height:0.960571pt;mso-position-horizontal-relative:char;mso-position-vertical-relative:line" coordsize="58094,121">
                <v:shape id="Shape 23133" style="position:absolute;width:58094;height:121;left:0;top:0;" coordsize="5809489,12199" path="m0,6100l5809489,6100">
                  <v:stroke weight="0.960571pt" endcap="flat" joinstyle="miter" miterlimit="1" on="true" color="#000000"/>
                  <v:fill on="false" color="#000000"/>
                </v:shape>
              </v:group>
            </w:pict>
          </mc:Fallback>
        </mc:AlternateContent>
      </w:r>
    </w:p>
    <w:p w14:paraId="2999C950" w14:textId="77777777" w:rsidR="004A110C" w:rsidRPr="0044282F" w:rsidRDefault="00000000">
      <w:pPr>
        <w:pStyle w:val="Heading1"/>
        <w:spacing w:after="75" w:line="257" w:lineRule="auto"/>
        <w:ind w:left="43" w:firstLine="9"/>
        <w:rPr>
          <w:b/>
          <w:bCs/>
          <w:sz w:val="48"/>
          <w:szCs w:val="48"/>
        </w:rPr>
      </w:pPr>
      <w:r w:rsidRPr="0044282F">
        <w:rPr>
          <w:b/>
          <w:bCs/>
          <w:sz w:val="48"/>
          <w:szCs w:val="48"/>
        </w:rPr>
        <w:t>START HERE</w:t>
      </w:r>
    </w:p>
    <w:p w14:paraId="0BCCD623" w14:textId="77777777" w:rsidR="004A110C" w:rsidRDefault="00000000">
      <w:pPr>
        <w:pStyle w:val="Heading2"/>
        <w:spacing w:after="128" w:line="249" w:lineRule="auto"/>
        <w:ind w:left="23" w:firstLine="0"/>
      </w:pPr>
      <w:r>
        <w:rPr>
          <w:sz w:val="38"/>
        </w:rPr>
        <w:t>IRS Charities &amp; Nonprofits</w:t>
      </w:r>
    </w:p>
    <w:p w14:paraId="4C3FA88C" w14:textId="77777777" w:rsidR="004A110C" w:rsidRDefault="00000000">
      <w:pPr>
        <w:spacing w:after="263"/>
        <w:ind w:left="23" w:right="33"/>
      </w:pPr>
      <w:r>
        <w:t>The IRS Charities and Nonprofits section is the primary starting point for federal nonprofit information.</w:t>
      </w:r>
    </w:p>
    <w:p w14:paraId="4131E6AA" w14:textId="77777777" w:rsidR="004A110C" w:rsidRDefault="00000000">
      <w:pPr>
        <w:spacing w:after="248" w:line="265" w:lineRule="auto"/>
        <w:ind w:left="43" w:right="0" w:hanging="10"/>
        <w:jc w:val="left"/>
      </w:pPr>
      <w:r>
        <w:rPr>
          <w:sz w:val="26"/>
        </w:rPr>
        <w:t>Topics include:</w:t>
      </w:r>
    </w:p>
    <w:p w14:paraId="326ADF80" w14:textId="77777777" w:rsidR="004A110C" w:rsidRDefault="00000000">
      <w:pPr>
        <w:numPr>
          <w:ilvl w:val="0"/>
          <w:numId w:val="1"/>
        </w:numPr>
        <w:ind w:left="759" w:right="33" w:hanging="365"/>
      </w:pPr>
      <w:r>
        <w:t>Tax-exempt organizations</w:t>
      </w:r>
    </w:p>
    <w:p w14:paraId="490CFFE0" w14:textId="77777777" w:rsidR="004A110C" w:rsidRDefault="00000000">
      <w:pPr>
        <w:numPr>
          <w:ilvl w:val="0"/>
          <w:numId w:val="1"/>
        </w:numPr>
        <w:ind w:left="759" w:right="33" w:hanging="365"/>
      </w:pPr>
      <w:r>
        <w:t>Applying for tax-exempt status</w:t>
      </w:r>
    </w:p>
    <w:p w14:paraId="12C10E11" w14:textId="77777777" w:rsidR="004A110C" w:rsidRDefault="00000000">
      <w:pPr>
        <w:numPr>
          <w:ilvl w:val="0"/>
          <w:numId w:val="1"/>
        </w:numPr>
        <w:ind w:left="759" w:right="33" w:hanging="365"/>
      </w:pPr>
      <w:r>
        <w:t>Annual filing requirements</w:t>
      </w:r>
    </w:p>
    <w:p w14:paraId="134565EA" w14:textId="77777777" w:rsidR="004A110C" w:rsidRDefault="00000000">
      <w:pPr>
        <w:numPr>
          <w:ilvl w:val="0"/>
          <w:numId w:val="1"/>
        </w:numPr>
        <w:ind w:left="759" w:right="33" w:hanging="365"/>
      </w:pPr>
      <w:r>
        <w:t>Forms and publications</w:t>
      </w:r>
    </w:p>
    <w:p w14:paraId="68637D46" w14:textId="77777777" w:rsidR="004A110C" w:rsidRDefault="00000000">
      <w:pPr>
        <w:numPr>
          <w:ilvl w:val="0"/>
          <w:numId w:val="1"/>
        </w:numPr>
        <w:ind w:left="759" w:right="33" w:hanging="365"/>
      </w:pPr>
      <w:r>
        <w:t>Charitable contributions</w:t>
      </w:r>
    </w:p>
    <w:p w14:paraId="4BC9DA45" w14:textId="77777777" w:rsidR="004A110C" w:rsidRDefault="00000000">
      <w:pPr>
        <w:numPr>
          <w:ilvl w:val="0"/>
          <w:numId w:val="1"/>
        </w:numPr>
        <w:ind w:left="759" w:right="33" w:hanging="365"/>
      </w:pPr>
      <w:r>
        <w:t xml:space="preserve">Organizational life-cycle </w:t>
      </w:r>
      <w:proofErr w:type="spellStart"/>
      <w:r>
        <w:t>in_törmation</w:t>
      </w:r>
      <w:proofErr w:type="spellEnd"/>
    </w:p>
    <w:p w14:paraId="19C75BDD" w14:textId="77777777" w:rsidR="004A110C" w:rsidRDefault="00000000">
      <w:pPr>
        <w:numPr>
          <w:ilvl w:val="0"/>
          <w:numId w:val="1"/>
        </w:numPr>
        <w:spacing w:after="273"/>
        <w:ind w:left="759" w:right="33" w:hanging="365"/>
      </w:pPr>
      <w:r>
        <w:t xml:space="preserve">Tax-exempt organization searches </w:t>
      </w:r>
      <w:r>
        <w:rPr>
          <w:noProof/>
        </w:rPr>
        <w:drawing>
          <wp:inline distT="0" distB="0" distL="0" distR="0" wp14:anchorId="21952600" wp14:editId="71DFA331">
            <wp:extent cx="48768" cy="48798"/>
            <wp:effectExtent l="0" t="0" r="0" b="0"/>
            <wp:docPr id="816" name="Picture 816"/>
            <wp:cNvGraphicFramePr/>
            <a:graphic xmlns:a="http://schemas.openxmlformats.org/drawingml/2006/main">
              <a:graphicData uri="http://schemas.openxmlformats.org/drawingml/2006/picture">
                <pic:pic xmlns:pic="http://schemas.openxmlformats.org/drawingml/2006/picture">
                  <pic:nvPicPr>
                    <pic:cNvPr id="816" name="Picture 816"/>
                    <pic:cNvPicPr/>
                  </pic:nvPicPr>
                  <pic:blipFill>
                    <a:blip r:embed="rId5"/>
                    <a:stretch>
                      <a:fillRect/>
                    </a:stretch>
                  </pic:blipFill>
                  <pic:spPr>
                    <a:xfrm>
                      <a:off x="0" y="0"/>
                      <a:ext cx="48768" cy="48798"/>
                    </a:xfrm>
                    <a:prstGeom prst="rect">
                      <a:avLst/>
                    </a:prstGeom>
                  </pic:spPr>
                </pic:pic>
              </a:graphicData>
            </a:graphic>
          </wp:inline>
        </w:drawing>
      </w:r>
      <w:r>
        <w:t xml:space="preserve"> Educational resources</w:t>
      </w:r>
    </w:p>
    <w:p w14:paraId="4B89F712" w14:textId="77777777" w:rsidR="004A110C" w:rsidRDefault="00000000">
      <w:pPr>
        <w:spacing w:after="0" w:line="259" w:lineRule="auto"/>
        <w:ind w:left="19" w:right="0"/>
        <w:jc w:val="left"/>
      </w:pPr>
      <w:r>
        <w:rPr>
          <w:noProof/>
          <w:sz w:val="22"/>
        </w:rPr>
        <mc:AlternateContent>
          <mc:Choice Requires="wpg">
            <w:drawing>
              <wp:inline distT="0" distB="0" distL="0" distR="0" wp14:anchorId="2B847CCC" wp14:editId="14B46A77">
                <wp:extent cx="5900928" cy="12199"/>
                <wp:effectExtent l="0" t="0" r="0" b="0"/>
                <wp:docPr id="23136" name="Group 23136"/>
                <wp:cNvGraphicFramePr/>
                <a:graphic xmlns:a="http://schemas.openxmlformats.org/drawingml/2006/main">
                  <a:graphicData uri="http://schemas.microsoft.com/office/word/2010/wordprocessingGroup">
                    <wpg:wgp>
                      <wpg:cNvGrpSpPr/>
                      <wpg:grpSpPr>
                        <a:xfrm>
                          <a:off x="0" y="0"/>
                          <a:ext cx="5900928" cy="12199"/>
                          <a:chOff x="0" y="0"/>
                          <a:chExt cx="5900928" cy="12199"/>
                        </a:xfrm>
                      </wpg:grpSpPr>
                      <wps:wsp>
                        <wps:cNvPr id="23135" name="Shape 23135"/>
                        <wps:cNvSpPr/>
                        <wps:spPr>
                          <a:xfrm>
                            <a:off x="0" y="0"/>
                            <a:ext cx="5900928" cy="12199"/>
                          </a:xfrm>
                          <a:custGeom>
                            <a:avLst/>
                            <a:gdLst/>
                            <a:ahLst/>
                            <a:cxnLst/>
                            <a:rect l="0" t="0" r="0" b="0"/>
                            <a:pathLst>
                              <a:path w="5900928" h="12199">
                                <a:moveTo>
                                  <a:pt x="0" y="6100"/>
                                </a:moveTo>
                                <a:lnTo>
                                  <a:pt x="5900928"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36" style="width:464.64pt;height:0.960571pt;mso-position-horizontal-relative:char;mso-position-vertical-relative:line" coordsize="59009,121">
                <v:shape id="Shape 23135" style="position:absolute;width:59009;height:121;left:0;top:0;" coordsize="5900928,12199" path="m0,6100l5900928,6100">
                  <v:stroke weight="0.960571pt" endcap="flat" joinstyle="miter" miterlimit="1" on="true" color="#000000"/>
                  <v:fill on="false" color="#000000"/>
                </v:shape>
              </v:group>
            </w:pict>
          </mc:Fallback>
        </mc:AlternateContent>
      </w:r>
    </w:p>
    <w:p w14:paraId="06D8516C" w14:textId="77777777" w:rsidR="004A110C" w:rsidRPr="0044282F" w:rsidRDefault="00000000">
      <w:pPr>
        <w:pStyle w:val="Heading2"/>
        <w:spacing w:after="157" w:line="249" w:lineRule="auto"/>
        <w:ind w:left="33" w:hanging="10"/>
        <w:rPr>
          <w:b/>
          <w:bCs/>
        </w:rPr>
      </w:pPr>
      <w:r w:rsidRPr="0044282F">
        <w:rPr>
          <w:b/>
          <w:bCs/>
          <w:sz w:val="48"/>
        </w:rPr>
        <w:t>BEFORE YOU APPLY FOR TAX-EXEMPT STATUS</w:t>
      </w:r>
    </w:p>
    <w:p w14:paraId="33B85495" w14:textId="77777777" w:rsidR="004A110C" w:rsidRDefault="00000000">
      <w:pPr>
        <w:pStyle w:val="Heading3"/>
        <w:spacing w:after="91"/>
        <w:ind w:left="23"/>
      </w:pPr>
      <w:r>
        <w:t>Step 1: Establish Your Organization</w:t>
      </w:r>
    </w:p>
    <w:p w14:paraId="4191A262" w14:textId="3378BC3E" w:rsidR="004A110C" w:rsidRDefault="00000000">
      <w:pPr>
        <w:spacing w:after="279"/>
        <w:ind w:left="23" w:right="33"/>
      </w:pPr>
      <w:r>
        <w:t xml:space="preserve">State law generally governs nonprofit corporate status, while </w:t>
      </w:r>
      <w:r w:rsidR="0044282F">
        <w:t>federal</w:t>
      </w:r>
      <w:r>
        <w:t xml:space="preserve"> law governs federal tax</w:t>
      </w:r>
      <w:r w:rsidR="0044282F">
        <w:t>-</w:t>
      </w:r>
      <w:r>
        <w:t>exempt status.</w:t>
      </w:r>
    </w:p>
    <w:p w14:paraId="0B0F63AB" w14:textId="08863A75" w:rsidR="004A110C" w:rsidRDefault="00000000">
      <w:pPr>
        <w:spacing w:after="76" w:line="304" w:lineRule="auto"/>
        <w:ind w:left="14" w:right="662"/>
        <w:jc w:val="left"/>
      </w:pPr>
      <w:r>
        <w:lastRenderedPageBreak/>
        <w:t xml:space="preserve">Before applying for federal tax exemption, the IRS recommends determining whether your organization is organized as a corporation. trust, or association, gathering organizational documents, determining state requirements, and obtaining an EIN. </w:t>
      </w:r>
    </w:p>
    <w:p w14:paraId="686F5755" w14:textId="77777777" w:rsidR="004A110C" w:rsidRDefault="00000000">
      <w:pPr>
        <w:spacing w:after="432" w:line="259" w:lineRule="auto"/>
        <w:ind w:left="19" w:right="0"/>
        <w:jc w:val="left"/>
      </w:pPr>
      <w:r>
        <w:rPr>
          <w:noProof/>
          <w:sz w:val="22"/>
        </w:rPr>
        <mc:AlternateContent>
          <mc:Choice Requires="wpg">
            <w:drawing>
              <wp:inline distT="0" distB="0" distL="0" distR="0" wp14:anchorId="68650E3A" wp14:editId="07DFAD5A">
                <wp:extent cx="5900928" cy="12199"/>
                <wp:effectExtent l="0" t="0" r="0" b="0"/>
                <wp:docPr id="23138" name="Group 23138"/>
                <wp:cNvGraphicFramePr/>
                <a:graphic xmlns:a="http://schemas.openxmlformats.org/drawingml/2006/main">
                  <a:graphicData uri="http://schemas.microsoft.com/office/word/2010/wordprocessingGroup">
                    <wpg:wgp>
                      <wpg:cNvGrpSpPr/>
                      <wpg:grpSpPr>
                        <a:xfrm>
                          <a:off x="0" y="0"/>
                          <a:ext cx="5900928" cy="12199"/>
                          <a:chOff x="0" y="0"/>
                          <a:chExt cx="5900928" cy="12199"/>
                        </a:xfrm>
                      </wpg:grpSpPr>
                      <wps:wsp>
                        <wps:cNvPr id="23137" name="Shape 23137"/>
                        <wps:cNvSpPr/>
                        <wps:spPr>
                          <a:xfrm>
                            <a:off x="0" y="0"/>
                            <a:ext cx="5900928" cy="12199"/>
                          </a:xfrm>
                          <a:custGeom>
                            <a:avLst/>
                            <a:gdLst/>
                            <a:ahLst/>
                            <a:cxnLst/>
                            <a:rect l="0" t="0" r="0" b="0"/>
                            <a:pathLst>
                              <a:path w="5900928" h="12199">
                                <a:moveTo>
                                  <a:pt x="0" y="6100"/>
                                </a:moveTo>
                                <a:lnTo>
                                  <a:pt x="5900928"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38" style="width:464.64pt;height:0.960571pt;mso-position-horizontal-relative:char;mso-position-vertical-relative:line" coordsize="59009,121">
                <v:shape id="Shape 23137" style="position:absolute;width:59009;height:121;left:0;top:0;" coordsize="5900928,12199" path="m0,6100l5900928,6100">
                  <v:stroke weight="0.960571pt" endcap="flat" joinstyle="miter" miterlimit="1" on="true" color="#000000"/>
                  <v:fill on="false" color="#000000"/>
                </v:shape>
              </v:group>
            </w:pict>
          </mc:Fallback>
        </mc:AlternateContent>
      </w:r>
    </w:p>
    <w:p w14:paraId="12764B46" w14:textId="77777777" w:rsidR="004A110C" w:rsidRPr="0044282F" w:rsidRDefault="00000000">
      <w:pPr>
        <w:pStyle w:val="Heading2"/>
        <w:spacing w:after="87" w:line="249" w:lineRule="auto"/>
        <w:ind w:left="33" w:hanging="10"/>
        <w:rPr>
          <w:b/>
          <w:bCs/>
        </w:rPr>
      </w:pPr>
      <w:r w:rsidRPr="0044282F">
        <w:rPr>
          <w:b/>
          <w:bCs/>
          <w:sz w:val="48"/>
        </w:rPr>
        <w:t>STEP 2: OBTAIN AN EIN</w:t>
      </w:r>
    </w:p>
    <w:p w14:paraId="5F32656A" w14:textId="77777777" w:rsidR="004A110C" w:rsidRPr="0044282F" w:rsidRDefault="00000000">
      <w:pPr>
        <w:pStyle w:val="Heading3"/>
        <w:ind w:left="23"/>
        <w:rPr>
          <w:b/>
          <w:bCs/>
        </w:rPr>
      </w:pPr>
      <w:r w:rsidRPr="0044282F">
        <w:rPr>
          <w:b/>
          <w:bCs/>
        </w:rPr>
        <w:t>Employer Identification Number</w:t>
      </w:r>
    </w:p>
    <w:p w14:paraId="2B697B0F" w14:textId="77777777" w:rsidR="004A110C" w:rsidRDefault="00000000">
      <w:pPr>
        <w:spacing w:after="274"/>
        <w:ind w:left="23" w:right="33"/>
      </w:pPr>
      <w:r>
        <w:t>An Employer Identification Number (EIN) is a federal identification number used by the IRS to identify your organization.</w:t>
      </w:r>
    </w:p>
    <w:p w14:paraId="08A2C957" w14:textId="10768193" w:rsidR="004A110C" w:rsidRDefault="00000000">
      <w:pPr>
        <w:spacing w:after="293"/>
        <w:ind w:left="23" w:right="33"/>
      </w:pPr>
      <w:r>
        <w:t xml:space="preserve">The IRS states that an organization must have an EIN even if it does not have employees. The organization should be legally </w:t>
      </w:r>
      <w:r w:rsidR="0044282F">
        <w:t>formed b</w:t>
      </w:r>
      <w:r>
        <w:t xml:space="preserve">efore applying </w:t>
      </w:r>
      <w:r w:rsidR="0044282F">
        <w:t xml:space="preserve">for </w:t>
      </w:r>
      <w:r>
        <w:t>an EIN.</w:t>
      </w:r>
    </w:p>
    <w:p w14:paraId="6812CEBE" w14:textId="77777777" w:rsidR="004A110C" w:rsidRDefault="00000000">
      <w:pPr>
        <w:spacing w:after="191" w:line="259" w:lineRule="auto"/>
        <w:ind w:left="24" w:right="0" w:hanging="10"/>
        <w:jc w:val="left"/>
      </w:pPr>
      <w:r>
        <w:rPr>
          <w:sz w:val="30"/>
        </w:rPr>
        <w:t>Important</w:t>
      </w:r>
    </w:p>
    <w:p w14:paraId="34923B72" w14:textId="77777777" w:rsidR="004A110C" w:rsidRDefault="00000000">
      <w:pPr>
        <w:spacing w:after="241"/>
        <w:ind w:left="23" w:right="33"/>
      </w:pPr>
      <w:r>
        <w:t>An EIN is not the same as federal tax-exempt status.</w:t>
      </w:r>
    </w:p>
    <w:p w14:paraId="49096234" w14:textId="77777777" w:rsidR="004A110C" w:rsidRDefault="00000000">
      <w:pPr>
        <w:spacing w:after="442" w:line="259" w:lineRule="auto"/>
        <w:ind w:left="19" w:right="0"/>
        <w:jc w:val="left"/>
      </w:pPr>
      <w:r>
        <w:rPr>
          <w:noProof/>
          <w:sz w:val="22"/>
        </w:rPr>
        <mc:AlternateContent>
          <mc:Choice Requires="wpg">
            <w:drawing>
              <wp:inline distT="0" distB="0" distL="0" distR="0" wp14:anchorId="2B0A06DA" wp14:editId="3AB592AA">
                <wp:extent cx="5894832" cy="12199"/>
                <wp:effectExtent l="0" t="0" r="0" b="0"/>
                <wp:docPr id="23140" name="Group 23140"/>
                <wp:cNvGraphicFramePr/>
                <a:graphic xmlns:a="http://schemas.openxmlformats.org/drawingml/2006/main">
                  <a:graphicData uri="http://schemas.microsoft.com/office/word/2010/wordprocessingGroup">
                    <wpg:wgp>
                      <wpg:cNvGrpSpPr/>
                      <wpg:grpSpPr>
                        <a:xfrm>
                          <a:off x="0" y="0"/>
                          <a:ext cx="5894832" cy="12199"/>
                          <a:chOff x="0" y="0"/>
                          <a:chExt cx="5894832" cy="12199"/>
                        </a:xfrm>
                      </wpg:grpSpPr>
                      <wps:wsp>
                        <wps:cNvPr id="23139" name="Shape 23139"/>
                        <wps:cNvSpPr/>
                        <wps:spPr>
                          <a:xfrm>
                            <a:off x="0" y="0"/>
                            <a:ext cx="5894832" cy="12199"/>
                          </a:xfrm>
                          <a:custGeom>
                            <a:avLst/>
                            <a:gdLst/>
                            <a:ahLst/>
                            <a:cxnLst/>
                            <a:rect l="0" t="0" r="0" b="0"/>
                            <a:pathLst>
                              <a:path w="5894832" h="12199">
                                <a:moveTo>
                                  <a:pt x="0" y="6100"/>
                                </a:moveTo>
                                <a:lnTo>
                                  <a:pt x="5894832"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40" style="width:464.16pt;height:0.960571pt;mso-position-horizontal-relative:char;mso-position-vertical-relative:line" coordsize="58948,121">
                <v:shape id="Shape 23139" style="position:absolute;width:58948;height:121;left:0;top:0;" coordsize="5894832,12199" path="m0,6100l5894832,6100">
                  <v:stroke weight="0.960571pt" endcap="flat" joinstyle="miter" miterlimit="1" on="true" color="#000000"/>
                  <v:fill on="false" color="#000000"/>
                </v:shape>
              </v:group>
            </w:pict>
          </mc:Fallback>
        </mc:AlternateContent>
      </w:r>
    </w:p>
    <w:p w14:paraId="184DC3EC" w14:textId="77777777" w:rsidR="0044282F" w:rsidRDefault="00000000">
      <w:pPr>
        <w:pStyle w:val="Heading2"/>
        <w:ind w:left="43"/>
        <w:rPr>
          <w:b/>
          <w:bCs/>
          <w:sz w:val="44"/>
          <w:szCs w:val="44"/>
        </w:rPr>
      </w:pPr>
      <w:r w:rsidRPr="0044282F">
        <w:rPr>
          <w:b/>
          <w:bCs/>
          <w:sz w:val="44"/>
          <w:szCs w:val="44"/>
        </w:rPr>
        <w:t>STEP 3: DETERMINE YOUR FEDERAL TAX-</w:t>
      </w:r>
    </w:p>
    <w:p w14:paraId="080939A3" w14:textId="45DCFEC0" w:rsidR="004A110C" w:rsidRPr="0044282F" w:rsidRDefault="0044282F">
      <w:pPr>
        <w:pStyle w:val="Heading2"/>
        <w:ind w:left="43"/>
        <w:rPr>
          <w:b/>
          <w:bCs/>
          <w:sz w:val="44"/>
          <w:szCs w:val="44"/>
        </w:rPr>
      </w:pPr>
      <w:r>
        <w:rPr>
          <w:b/>
          <w:bCs/>
          <w:sz w:val="44"/>
          <w:szCs w:val="44"/>
        </w:rPr>
        <w:t xml:space="preserve">               </w:t>
      </w:r>
      <w:r w:rsidR="00000000" w:rsidRPr="0044282F">
        <w:rPr>
          <w:b/>
          <w:bCs/>
          <w:sz w:val="44"/>
          <w:szCs w:val="44"/>
        </w:rPr>
        <w:t>EXEMPT CATEGORY</w:t>
      </w:r>
    </w:p>
    <w:p w14:paraId="64F4E666" w14:textId="77777777" w:rsidR="004A110C" w:rsidRDefault="00000000">
      <w:pPr>
        <w:ind w:left="23" w:right="33"/>
      </w:pPr>
      <w:r>
        <w:t>Your organization's activities and structure determine which federal tax-exempt provisions may apply.</w:t>
      </w:r>
    </w:p>
    <w:p w14:paraId="2237BC23" w14:textId="4A25D781" w:rsidR="004A110C" w:rsidRDefault="00000000">
      <w:pPr>
        <w:spacing w:after="299"/>
        <w:ind w:left="23" w:right="33"/>
      </w:pPr>
      <w:r>
        <w:t>Organizations seeking recognition under Section 501(c)(3) generally use Form 1023 or, when eligible, Form 1023-EZ. Other exempt organization categories may use different applications.</w:t>
      </w:r>
    </w:p>
    <w:p w14:paraId="4F393F77" w14:textId="77777777" w:rsidR="004A110C" w:rsidRDefault="00000000">
      <w:pPr>
        <w:spacing w:after="209" w:line="259" w:lineRule="auto"/>
        <w:ind w:left="14" w:right="0" w:hanging="10"/>
        <w:jc w:val="left"/>
      </w:pPr>
      <w:r>
        <w:rPr>
          <w:sz w:val="28"/>
        </w:rPr>
        <w:t>Common IRS Resources</w:t>
      </w:r>
    </w:p>
    <w:p w14:paraId="62448D46" w14:textId="77777777" w:rsidR="004A110C" w:rsidRDefault="00000000">
      <w:pPr>
        <w:pStyle w:val="Heading1"/>
        <w:spacing w:after="248"/>
        <w:ind w:left="43"/>
      </w:pPr>
      <w:r>
        <w:t>501 (c)(3) Charitable Organizations</w:t>
      </w:r>
    </w:p>
    <w:p w14:paraId="7AEC967C" w14:textId="77777777" w:rsidR="004A110C" w:rsidRDefault="00000000">
      <w:pPr>
        <w:spacing w:after="304"/>
        <w:ind w:left="23" w:right="547"/>
      </w:pPr>
      <w:r>
        <w:t>Organizations that qualify under Section 501(c)(3) may include organizations organized and operated for purposes such as charitable, educational, religious, scientific, and certain other qualifying purposes.</w:t>
      </w:r>
    </w:p>
    <w:p w14:paraId="74AA3251" w14:textId="1C27418F" w:rsidR="004A110C" w:rsidRDefault="004A110C">
      <w:pPr>
        <w:spacing w:after="341" w:line="259" w:lineRule="auto"/>
        <w:ind w:left="10" w:right="0"/>
        <w:jc w:val="left"/>
      </w:pPr>
    </w:p>
    <w:p w14:paraId="5752E590" w14:textId="77777777" w:rsidR="0044282F" w:rsidRDefault="00000000">
      <w:pPr>
        <w:pStyle w:val="Heading2"/>
        <w:spacing w:after="95"/>
        <w:ind w:left="43"/>
        <w:rPr>
          <w:b/>
          <w:bCs/>
          <w:sz w:val="44"/>
          <w:szCs w:val="44"/>
        </w:rPr>
      </w:pPr>
      <w:r w:rsidRPr="0044282F">
        <w:rPr>
          <w:b/>
          <w:bCs/>
          <w:sz w:val="44"/>
          <w:szCs w:val="44"/>
        </w:rPr>
        <w:lastRenderedPageBreak/>
        <w:t xml:space="preserve">STEP 4: APPLY FOR FEDERAL TAXEXEMPT </w:t>
      </w:r>
    </w:p>
    <w:p w14:paraId="4059532C" w14:textId="61EECE91" w:rsidR="004A110C" w:rsidRPr="0044282F" w:rsidRDefault="0044282F">
      <w:pPr>
        <w:pStyle w:val="Heading2"/>
        <w:spacing w:after="95"/>
        <w:ind w:left="43"/>
        <w:rPr>
          <w:b/>
          <w:bCs/>
          <w:sz w:val="44"/>
          <w:szCs w:val="44"/>
        </w:rPr>
      </w:pPr>
      <w:r>
        <w:rPr>
          <w:b/>
          <w:bCs/>
          <w:sz w:val="44"/>
          <w:szCs w:val="44"/>
        </w:rPr>
        <w:t xml:space="preserve">               </w:t>
      </w:r>
      <w:r w:rsidR="00000000" w:rsidRPr="0044282F">
        <w:rPr>
          <w:b/>
          <w:bCs/>
          <w:sz w:val="44"/>
          <w:szCs w:val="44"/>
        </w:rPr>
        <w:t>STATUS</w:t>
      </w:r>
    </w:p>
    <w:p w14:paraId="3DD8A1AA" w14:textId="77777777" w:rsidR="004A110C" w:rsidRPr="0044282F" w:rsidRDefault="00000000">
      <w:pPr>
        <w:pStyle w:val="Heading3"/>
        <w:ind w:left="23"/>
        <w:rPr>
          <w:b/>
          <w:bCs/>
        </w:rPr>
      </w:pPr>
      <w:r w:rsidRPr="0044282F">
        <w:rPr>
          <w:b/>
          <w:bCs/>
        </w:rPr>
        <w:t>Form 1023 or Form 1023-EZ</w:t>
      </w:r>
    </w:p>
    <w:p w14:paraId="3ABED910" w14:textId="77777777" w:rsidR="004A110C" w:rsidRDefault="00000000">
      <w:pPr>
        <w:spacing w:after="288"/>
        <w:ind w:left="23" w:right="33"/>
      </w:pPr>
      <w:r>
        <w:t>Most organizations seeking recognition under Section 501 (c)(3) use:</w:t>
      </w:r>
    </w:p>
    <w:p w14:paraId="469A20A4" w14:textId="77777777" w:rsidR="004A110C" w:rsidRPr="0044282F" w:rsidRDefault="00000000">
      <w:pPr>
        <w:pStyle w:val="Heading4"/>
        <w:spacing w:after="191" w:line="259" w:lineRule="auto"/>
        <w:ind w:left="24"/>
        <w:rPr>
          <w:b/>
          <w:bCs/>
        </w:rPr>
      </w:pPr>
      <w:r w:rsidRPr="0044282F">
        <w:rPr>
          <w:b/>
          <w:bCs/>
          <w:sz w:val="30"/>
        </w:rPr>
        <w:t>Form 1023</w:t>
      </w:r>
    </w:p>
    <w:p w14:paraId="21E307A6" w14:textId="77777777" w:rsidR="004A110C" w:rsidRDefault="00000000">
      <w:pPr>
        <w:spacing w:after="252"/>
        <w:ind w:left="23" w:right="33"/>
      </w:pPr>
      <w:r>
        <w:t>Application for Recognition of Exemption Under Section 501(c)(3) of the Internal Revenue Code</w:t>
      </w:r>
    </w:p>
    <w:p w14:paraId="1DA93D81" w14:textId="669285A6" w:rsidR="004A110C" w:rsidRDefault="00000000">
      <w:pPr>
        <w:spacing w:after="299"/>
        <w:ind w:left="23" w:right="33"/>
      </w:pPr>
      <w:r>
        <w:t>Certain organizations may quali</w:t>
      </w:r>
      <w:r w:rsidR="0044282F">
        <w:t>f</w:t>
      </w:r>
      <w:r>
        <w:t>y to use:</w:t>
      </w:r>
    </w:p>
    <w:p w14:paraId="00A93B4F" w14:textId="77777777" w:rsidR="004A110C" w:rsidRPr="0044282F" w:rsidRDefault="00000000">
      <w:pPr>
        <w:pStyle w:val="Heading5"/>
        <w:ind w:left="14"/>
        <w:rPr>
          <w:b/>
          <w:bCs/>
        </w:rPr>
      </w:pPr>
      <w:r w:rsidRPr="0044282F">
        <w:rPr>
          <w:b/>
          <w:bCs/>
        </w:rPr>
        <w:t>Form 1023-EZ</w:t>
      </w:r>
    </w:p>
    <w:p w14:paraId="7754F713" w14:textId="77777777" w:rsidR="004A110C" w:rsidRDefault="00000000">
      <w:pPr>
        <w:spacing w:after="270"/>
        <w:ind w:left="23" w:right="33"/>
      </w:pPr>
      <w:r>
        <w:t>Streamlined Application for Recognition of Exemption Under Section 501 (c)(3)</w:t>
      </w:r>
    </w:p>
    <w:p w14:paraId="0A9429A3" w14:textId="77777777" w:rsidR="0044282F" w:rsidRDefault="00000000">
      <w:pPr>
        <w:spacing w:after="280" w:line="250" w:lineRule="auto"/>
        <w:ind w:left="14"/>
        <w:jc w:val="left"/>
      </w:pPr>
      <w:r>
        <w:t>The IRS requires Forms 1023 and 1023-EZ to be submitted electronically through Pay.gov, with the applicable user</w:t>
      </w:r>
      <w:r w:rsidR="0044282F">
        <w:t>.</w:t>
      </w:r>
    </w:p>
    <w:p w14:paraId="119788A5" w14:textId="710E0DC8" w:rsidR="004A110C" w:rsidRDefault="00000000">
      <w:pPr>
        <w:spacing w:after="280" w:line="250" w:lineRule="auto"/>
        <w:ind w:left="14"/>
        <w:jc w:val="left"/>
      </w:pPr>
      <w:r>
        <w:t>Eligibility for Form 1023-EZ should be determined using the IRS requirements before filing.</w:t>
      </w:r>
    </w:p>
    <w:p w14:paraId="18529D83" w14:textId="5A003870" w:rsidR="004A110C" w:rsidRDefault="00000000">
      <w:pPr>
        <w:pStyle w:val="Heading2"/>
        <w:spacing w:after="191" w:line="259" w:lineRule="auto"/>
        <w:ind w:left="24" w:hanging="10"/>
      </w:pPr>
      <w:r>
        <w:rPr>
          <w:sz w:val="30"/>
        </w:rPr>
        <w:t>Important Timing Inf</w:t>
      </w:r>
      <w:r w:rsidR="0044282F">
        <w:rPr>
          <w:sz w:val="30"/>
        </w:rPr>
        <w:t>o</w:t>
      </w:r>
      <w:r>
        <w:rPr>
          <w:sz w:val="30"/>
        </w:rPr>
        <w:t>rmation</w:t>
      </w:r>
    </w:p>
    <w:p w14:paraId="34717824" w14:textId="5581F8A7" w:rsidR="004A110C" w:rsidRDefault="00000000">
      <w:pPr>
        <w:spacing w:after="161"/>
        <w:ind w:left="23" w:right="288"/>
      </w:pPr>
      <w:r>
        <w:t>The IRS explains that, generally an organization that is required to file Form 1023 or Form 1023-EZ should file within 27 months from the end of the month in which it was organized to potentially have exemption recognized back to the date it was organized, subject to the applicable rules and exceptions.</w:t>
      </w:r>
    </w:p>
    <w:p w14:paraId="37B0949B" w14:textId="78FBE632" w:rsidR="0044282F" w:rsidRDefault="0044282F">
      <w:pPr>
        <w:spacing w:after="161"/>
        <w:ind w:left="23" w:right="288"/>
      </w:pPr>
      <w:r>
        <w:t>You register on pay.gov to make payment once the application is completed.</w:t>
      </w:r>
    </w:p>
    <w:p w14:paraId="001AD6D9" w14:textId="77777777" w:rsidR="004A110C" w:rsidRDefault="00000000">
      <w:pPr>
        <w:spacing w:after="444" w:line="259" w:lineRule="auto"/>
        <w:ind w:left="10" w:right="0"/>
        <w:jc w:val="left"/>
      </w:pPr>
      <w:r>
        <w:rPr>
          <w:noProof/>
          <w:sz w:val="22"/>
        </w:rPr>
        <mc:AlternateContent>
          <mc:Choice Requires="wpg">
            <w:drawing>
              <wp:inline distT="0" distB="0" distL="0" distR="0" wp14:anchorId="5B3C6B2E" wp14:editId="37E8A8A4">
                <wp:extent cx="5894833" cy="12200"/>
                <wp:effectExtent l="0" t="0" r="0" b="0"/>
                <wp:docPr id="23144" name="Group 23144"/>
                <wp:cNvGraphicFramePr/>
                <a:graphic xmlns:a="http://schemas.openxmlformats.org/drawingml/2006/main">
                  <a:graphicData uri="http://schemas.microsoft.com/office/word/2010/wordprocessingGroup">
                    <wpg:wgp>
                      <wpg:cNvGrpSpPr/>
                      <wpg:grpSpPr>
                        <a:xfrm>
                          <a:off x="0" y="0"/>
                          <a:ext cx="5894833" cy="12200"/>
                          <a:chOff x="0" y="0"/>
                          <a:chExt cx="5894833" cy="12200"/>
                        </a:xfrm>
                      </wpg:grpSpPr>
                      <wps:wsp>
                        <wps:cNvPr id="23143" name="Shape 23143"/>
                        <wps:cNvSpPr/>
                        <wps:spPr>
                          <a:xfrm>
                            <a:off x="0" y="0"/>
                            <a:ext cx="5894833" cy="12200"/>
                          </a:xfrm>
                          <a:custGeom>
                            <a:avLst/>
                            <a:gdLst/>
                            <a:ahLst/>
                            <a:cxnLst/>
                            <a:rect l="0" t="0" r="0" b="0"/>
                            <a:pathLst>
                              <a:path w="5894833" h="12200">
                                <a:moveTo>
                                  <a:pt x="0" y="6100"/>
                                </a:moveTo>
                                <a:lnTo>
                                  <a:pt x="5894833" y="6100"/>
                                </a:lnTo>
                              </a:path>
                            </a:pathLst>
                          </a:custGeom>
                          <a:ln w="1220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44" style="width:464.16pt;height:0.960602pt;mso-position-horizontal-relative:char;mso-position-vertical-relative:line" coordsize="58948,122">
                <v:shape id="Shape 23143" style="position:absolute;width:58948;height:122;left:0;top:0;" coordsize="5894833,12200" path="m0,6100l5894833,6100">
                  <v:stroke weight="0.960602pt" endcap="flat" joinstyle="miter" miterlimit="1" on="true" color="#000000"/>
                  <v:fill on="false" color="#000000"/>
                </v:shape>
              </v:group>
            </w:pict>
          </mc:Fallback>
        </mc:AlternateContent>
      </w:r>
    </w:p>
    <w:p w14:paraId="2A28240E" w14:textId="77777777" w:rsidR="0044282F" w:rsidRDefault="00000000">
      <w:pPr>
        <w:pStyle w:val="Heading2"/>
        <w:spacing w:after="128"/>
        <w:ind w:left="43"/>
        <w:rPr>
          <w:b/>
          <w:bCs/>
        </w:rPr>
      </w:pPr>
      <w:r w:rsidRPr="0044282F">
        <w:rPr>
          <w:b/>
          <w:bCs/>
        </w:rPr>
        <w:t>STEP 5: LEARN ABOUT TAX-EXEMPT</w:t>
      </w:r>
    </w:p>
    <w:p w14:paraId="20B0E72D" w14:textId="0238D99F" w:rsidR="004A110C" w:rsidRPr="0044282F" w:rsidRDefault="0044282F">
      <w:pPr>
        <w:pStyle w:val="Heading2"/>
        <w:spacing w:after="128"/>
        <w:ind w:left="43"/>
        <w:rPr>
          <w:b/>
          <w:bCs/>
        </w:rPr>
      </w:pPr>
      <w:r>
        <w:rPr>
          <w:b/>
          <w:bCs/>
        </w:rPr>
        <w:t xml:space="preserve">              </w:t>
      </w:r>
      <w:r w:rsidR="00000000" w:rsidRPr="0044282F">
        <w:rPr>
          <w:b/>
          <w:bCs/>
        </w:rPr>
        <w:t xml:space="preserve"> STATUS</w:t>
      </w:r>
    </w:p>
    <w:p w14:paraId="3DA1607F" w14:textId="77777777" w:rsidR="004A110C" w:rsidRDefault="00000000">
      <w:pPr>
        <w:pStyle w:val="Heading3"/>
        <w:ind w:left="23"/>
      </w:pPr>
      <w:r>
        <w:t>IRS Publication 557</w:t>
      </w:r>
    </w:p>
    <w:p w14:paraId="72FFC45F" w14:textId="77777777" w:rsidR="004A110C" w:rsidRDefault="00000000">
      <w:pPr>
        <w:spacing w:after="268"/>
        <w:ind w:left="23" w:right="33"/>
      </w:pPr>
      <w:r>
        <w:t>Publication 557, Tax-Exempt Status for Your Organization, provides detailed IRS guidance on tax-exempt organizations and the requirements that apply to various types of organizations.</w:t>
      </w:r>
    </w:p>
    <w:p w14:paraId="674F5BF8" w14:textId="77777777" w:rsidR="004A110C" w:rsidRDefault="00000000">
      <w:pPr>
        <w:spacing w:after="442" w:line="259" w:lineRule="auto"/>
        <w:ind w:left="0" w:right="0"/>
        <w:jc w:val="left"/>
      </w:pPr>
      <w:r>
        <w:rPr>
          <w:noProof/>
          <w:sz w:val="22"/>
        </w:rPr>
        <mc:AlternateContent>
          <mc:Choice Requires="wpg">
            <w:drawing>
              <wp:inline distT="0" distB="0" distL="0" distR="0" wp14:anchorId="739A68C0" wp14:editId="05B19167">
                <wp:extent cx="5894832" cy="12200"/>
                <wp:effectExtent l="0" t="0" r="0" b="0"/>
                <wp:docPr id="23146" name="Group 23146"/>
                <wp:cNvGraphicFramePr/>
                <a:graphic xmlns:a="http://schemas.openxmlformats.org/drawingml/2006/main">
                  <a:graphicData uri="http://schemas.microsoft.com/office/word/2010/wordprocessingGroup">
                    <wpg:wgp>
                      <wpg:cNvGrpSpPr/>
                      <wpg:grpSpPr>
                        <a:xfrm>
                          <a:off x="0" y="0"/>
                          <a:ext cx="5894832" cy="12200"/>
                          <a:chOff x="0" y="0"/>
                          <a:chExt cx="5894832" cy="12200"/>
                        </a:xfrm>
                      </wpg:grpSpPr>
                      <wps:wsp>
                        <wps:cNvPr id="23145" name="Shape 23145"/>
                        <wps:cNvSpPr/>
                        <wps:spPr>
                          <a:xfrm>
                            <a:off x="0" y="0"/>
                            <a:ext cx="5894832" cy="12200"/>
                          </a:xfrm>
                          <a:custGeom>
                            <a:avLst/>
                            <a:gdLst/>
                            <a:ahLst/>
                            <a:cxnLst/>
                            <a:rect l="0" t="0" r="0" b="0"/>
                            <a:pathLst>
                              <a:path w="5894832" h="12200">
                                <a:moveTo>
                                  <a:pt x="0" y="6100"/>
                                </a:moveTo>
                                <a:lnTo>
                                  <a:pt x="5894832" y="6100"/>
                                </a:lnTo>
                              </a:path>
                            </a:pathLst>
                          </a:custGeom>
                          <a:ln w="1220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46" style="width:464.16pt;height:0.960602pt;mso-position-horizontal-relative:char;mso-position-vertical-relative:line" coordsize="58948,122">
                <v:shape id="Shape 23145" style="position:absolute;width:58948;height:122;left:0;top:0;" coordsize="5894832,12200" path="m0,6100l5894832,6100">
                  <v:stroke weight="0.960602pt" endcap="flat" joinstyle="miter" miterlimit="1" on="true" color="#000000"/>
                  <v:fill on="false" color="#000000"/>
                </v:shape>
              </v:group>
            </w:pict>
          </mc:Fallback>
        </mc:AlternateContent>
      </w:r>
    </w:p>
    <w:p w14:paraId="2D21A3A8" w14:textId="77777777" w:rsidR="0044282F" w:rsidRDefault="00000000">
      <w:pPr>
        <w:pStyle w:val="Heading2"/>
        <w:spacing w:after="9" w:line="253" w:lineRule="auto"/>
        <w:ind w:left="14" w:firstLine="0"/>
        <w:rPr>
          <w:b/>
          <w:bCs/>
          <w:sz w:val="44"/>
          <w:szCs w:val="44"/>
        </w:rPr>
      </w:pPr>
      <w:r w:rsidRPr="0044282F">
        <w:rPr>
          <w:b/>
          <w:bCs/>
          <w:sz w:val="44"/>
          <w:szCs w:val="44"/>
        </w:rPr>
        <w:lastRenderedPageBreak/>
        <w:t xml:space="preserve">STEP 6: UNDERSTAND YOUR ANNUAL </w:t>
      </w:r>
    </w:p>
    <w:p w14:paraId="6A882D9B" w14:textId="3CE638C8" w:rsidR="004A110C" w:rsidRPr="0044282F" w:rsidRDefault="0044282F">
      <w:pPr>
        <w:pStyle w:val="Heading2"/>
        <w:spacing w:after="9" w:line="253" w:lineRule="auto"/>
        <w:ind w:left="14" w:firstLine="0"/>
        <w:rPr>
          <w:b/>
          <w:bCs/>
          <w:sz w:val="44"/>
          <w:szCs w:val="44"/>
        </w:rPr>
      </w:pPr>
      <w:r>
        <w:rPr>
          <w:b/>
          <w:bCs/>
          <w:sz w:val="44"/>
          <w:szCs w:val="44"/>
        </w:rPr>
        <w:t xml:space="preserve">               </w:t>
      </w:r>
      <w:r w:rsidR="00000000" w:rsidRPr="0044282F">
        <w:rPr>
          <w:b/>
          <w:bCs/>
          <w:sz w:val="44"/>
          <w:szCs w:val="44"/>
        </w:rPr>
        <w:t>FILING REQUIREMENTS</w:t>
      </w:r>
    </w:p>
    <w:p w14:paraId="054A7E76" w14:textId="77777777" w:rsidR="004A110C" w:rsidRDefault="00000000">
      <w:pPr>
        <w:spacing w:after="282"/>
        <w:ind w:left="23" w:right="33"/>
      </w:pPr>
      <w:r>
        <w:t>Receiving tax-exempt status does not mean that your federal reporting responsibilities are finished.</w:t>
      </w:r>
    </w:p>
    <w:p w14:paraId="15E21E9B" w14:textId="77777777" w:rsidR="004A110C" w:rsidRDefault="00000000">
      <w:pPr>
        <w:spacing w:after="143"/>
        <w:ind w:left="23" w:right="259"/>
      </w:pPr>
      <w:r>
        <w:t>In general, tax-exempt organizations must file an annual return or notice with the IRS unless an exception applies. Failure to file required returns or notices for three consecutive years generally results in automatic revocation of federal tax-exempt status.</w:t>
      </w:r>
    </w:p>
    <w:p w14:paraId="1EBCDA75" w14:textId="77777777" w:rsidR="004A110C" w:rsidRDefault="00000000">
      <w:pPr>
        <w:spacing w:after="0" w:line="259" w:lineRule="auto"/>
        <w:ind w:left="0" w:right="0"/>
        <w:jc w:val="left"/>
      </w:pPr>
      <w:r>
        <w:rPr>
          <w:noProof/>
          <w:sz w:val="22"/>
        </w:rPr>
        <mc:AlternateContent>
          <mc:Choice Requires="wpg">
            <w:drawing>
              <wp:inline distT="0" distB="0" distL="0" distR="0" wp14:anchorId="0823D571" wp14:editId="61C00C4B">
                <wp:extent cx="5894832" cy="12199"/>
                <wp:effectExtent l="0" t="0" r="0" b="0"/>
                <wp:docPr id="23148" name="Group 23148"/>
                <wp:cNvGraphicFramePr/>
                <a:graphic xmlns:a="http://schemas.openxmlformats.org/drawingml/2006/main">
                  <a:graphicData uri="http://schemas.microsoft.com/office/word/2010/wordprocessingGroup">
                    <wpg:wgp>
                      <wpg:cNvGrpSpPr/>
                      <wpg:grpSpPr>
                        <a:xfrm>
                          <a:off x="0" y="0"/>
                          <a:ext cx="5894832" cy="12199"/>
                          <a:chOff x="0" y="0"/>
                          <a:chExt cx="5894832" cy="12199"/>
                        </a:xfrm>
                      </wpg:grpSpPr>
                      <wps:wsp>
                        <wps:cNvPr id="23147" name="Shape 23147"/>
                        <wps:cNvSpPr/>
                        <wps:spPr>
                          <a:xfrm>
                            <a:off x="0" y="0"/>
                            <a:ext cx="5894832" cy="12199"/>
                          </a:xfrm>
                          <a:custGeom>
                            <a:avLst/>
                            <a:gdLst/>
                            <a:ahLst/>
                            <a:cxnLst/>
                            <a:rect l="0" t="0" r="0" b="0"/>
                            <a:pathLst>
                              <a:path w="5894832" h="12199">
                                <a:moveTo>
                                  <a:pt x="0" y="6100"/>
                                </a:moveTo>
                                <a:lnTo>
                                  <a:pt x="5894832"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48" style="width:464.16pt;height:0.960571pt;mso-position-horizontal-relative:char;mso-position-vertical-relative:line" coordsize="58948,121">
                <v:shape id="Shape 23147" style="position:absolute;width:58948;height:121;left:0;top:0;" coordsize="5894832,12199" path="m0,6100l5894832,6100">
                  <v:stroke weight="0.960571pt" endcap="flat" joinstyle="miter" miterlimit="1" on="true" color="#000000"/>
                  <v:fill on="false" color="#000000"/>
                </v:shape>
              </v:group>
            </w:pict>
          </mc:Fallback>
        </mc:AlternateContent>
      </w:r>
    </w:p>
    <w:p w14:paraId="4E156C2E" w14:textId="77777777" w:rsidR="004A110C" w:rsidRPr="0044282F" w:rsidRDefault="00000000">
      <w:pPr>
        <w:spacing w:after="78" w:line="253" w:lineRule="auto"/>
        <w:ind w:left="14" w:right="0"/>
        <w:jc w:val="left"/>
        <w:rPr>
          <w:b/>
          <w:bCs/>
          <w:sz w:val="44"/>
          <w:szCs w:val="44"/>
        </w:rPr>
      </w:pPr>
      <w:r w:rsidRPr="0044282F">
        <w:rPr>
          <w:b/>
          <w:bCs/>
          <w:sz w:val="44"/>
          <w:szCs w:val="44"/>
        </w:rPr>
        <w:t>WHICH IRS FORM DO YOU FILE?</w:t>
      </w:r>
    </w:p>
    <w:p w14:paraId="26E40AF6" w14:textId="77777777" w:rsidR="004A110C" w:rsidRDefault="00000000">
      <w:pPr>
        <w:pStyle w:val="Heading3"/>
        <w:ind w:left="23"/>
      </w:pPr>
      <w:r>
        <w:t>Form 990</w:t>
      </w:r>
    </w:p>
    <w:p w14:paraId="15854893" w14:textId="30886C4D" w:rsidR="004A110C" w:rsidRDefault="00000000">
      <w:pPr>
        <w:spacing w:after="230" w:line="265" w:lineRule="auto"/>
        <w:ind w:left="43" w:right="0" w:hanging="10"/>
        <w:jc w:val="left"/>
      </w:pPr>
      <w:r>
        <w:rPr>
          <w:sz w:val="26"/>
        </w:rPr>
        <w:t xml:space="preserve">Return of Organization Exempt </w:t>
      </w:r>
      <w:r w:rsidR="0044282F">
        <w:rPr>
          <w:sz w:val="26"/>
        </w:rPr>
        <w:t>f</w:t>
      </w:r>
      <w:r>
        <w:rPr>
          <w:sz w:val="26"/>
        </w:rPr>
        <w:t>rom Income Tax</w:t>
      </w:r>
    </w:p>
    <w:p w14:paraId="353DF4A3" w14:textId="77777777" w:rsidR="004A110C" w:rsidRDefault="00000000">
      <w:pPr>
        <w:spacing w:after="285"/>
        <w:ind w:left="23" w:right="33"/>
      </w:pPr>
      <w:r>
        <w:t>Generally used by larger tax-exempt organizations that are required to file a Form 990.</w:t>
      </w:r>
    </w:p>
    <w:p w14:paraId="15FAD4A0" w14:textId="77777777" w:rsidR="004A110C" w:rsidRDefault="00000000">
      <w:pPr>
        <w:spacing w:after="413" w:line="259" w:lineRule="auto"/>
        <w:ind w:left="10" w:right="0"/>
        <w:jc w:val="left"/>
      </w:pPr>
      <w:r>
        <w:rPr>
          <w:noProof/>
          <w:sz w:val="22"/>
        </w:rPr>
        <mc:AlternateContent>
          <mc:Choice Requires="wpg">
            <w:drawing>
              <wp:inline distT="0" distB="0" distL="0" distR="0" wp14:anchorId="1FA47496" wp14:editId="03196215">
                <wp:extent cx="5894833" cy="12199"/>
                <wp:effectExtent l="0" t="0" r="0" b="0"/>
                <wp:docPr id="23150" name="Group 23150"/>
                <wp:cNvGraphicFramePr/>
                <a:graphic xmlns:a="http://schemas.openxmlformats.org/drawingml/2006/main">
                  <a:graphicData uri="http://schemas.microsoft.com/office/word/2010/wordprocessingGroup">
                    <wpg:wgp>
                      <wpg:cNvGrpSpPr/>
                      <wpg:grpSpPr>
                        <a:xfrm>
                          <a:off x="0" y="0"/>
                          <a:ext cx="5894833" cy="12199"/>
                          <a:chOff x="0" y="0"/>
                          <a:chExt cx="5894833" cy="12199"/>
                        </a:xfrm>
                      </wpg:grpSpPr>
                      <wps:wsp>
                        <wps:cNvPr id="23149" name="Shape 23149"/>
                        <wps:cNvSpPr/>
                        <wps:spPr>
                          <a:xfrm>
                            <a:off x="0" y="0"/>
                            <a:ext cx="5894833" cy="12199"/>
                          </a:xfrm>
                          <a:custGeom>
                            <a:avLst/>
                            <a:gdLst/>
                            <a:ahLst/>
                            <a:cxnLst/>
                            <a:rect l="0" t="0" r="0" b="0"/>
                            <a:pathLst>
                              <a:path w="5894833" h="12199">
                                <a:moveTo>
                                  <a:pt x="0" y="6100"/>
                                </a:moveTo>
                                <a:lnTo>
                                  <a:pt x="5894833"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50" style="width:464.16pt;height:0.960587pt;mso-position-horizontal-relative:char;mso-position-vertical-relative:line" coordsize="58948,121">
                <v:shape id="Shape 23149" style="position:absolute;width:58948;height:121;left:0;top:0;" coordsize="5894833,12199" path="m0,6100l5894833,6100">
                  <v:stroke weight="0.960587pt" endcap="flat" joinstyle="miter" miterlimit="1" on="true" color="#000000"/>
                  <v:fill on="false" color="#000000"/>
                </v:shape>
              </v:group>
            </w:pict>
          </mc:Fallback>
        </mc:AlternateContent>
      </w:r>
    </w:p>
    <w:p w14:paraId="52BBB20D" w14:textId="77777777" w:rsidR="004A110C" w:rsidRDefault="00000000">
      <w:pPr>
        <w:pStyle w:val="Heading2"/>
        <w:spacing w:after="128" w:line="249" w:lineRule="auto"/>
        <w:ind w:left="23" w:firstLine="0"/>
      </w:pPr>
      <w:r>
        <w:rPr>
          <w:sz w:val="38"/>
        </w:rPr>
        <w:t>Form 990-EZ</w:t>
      </w:r>
    </w:p>
    <w:p w14:paraId="05AA71D8" w14:textId="6EACC8B8" w:rsidR="004A110C" w:rsidRDefault="00000000">
      <w:pPr>
        <w:pStyle w:val="Heading3"/>
        <w:spacing w:after="242" w:line="265" w:lineRule="auto"/>
        <w:ind w:left="43" w:hanging="10"/>
      </w:pPr>
      <w:r>
        <w:rPr>
          <w:sz w:val="26"/>
        </w:rPr>
        <w:t xml:space="preserve">Short Form Return of Organization Exempt </w:t>
      </w:r>
      <w:r w:rsidR="0044282F">
        <w:rPr>
          <w:sz w:val="26"/>
        </w:rPr>
        <w:t>f</w:t>
      </w:r>
      <w:r>
        <w:rPr>
          <w:sz w:val="26"/>
        </w:rPr>
        <w:t>rom Income Tax</w:t>
      </w:r>
    </w:p>
    <w:p w14:paraId="76DE2C21" w14:textId="77777777" w:rsidR="004A110C" w:rsidRDefault="00000000">
      <w:pPr>
        <w:spacing w:after="263"/>
        <w:ind w:left="23" w:right="33"/>
      </w:pPr>
      <w:r>
        <w:t>Certain smaller organizations may be eligible to file Form 990-EZ instead of Form 990, based on the IRS filing thresholds and other requirements.</w:t>
      </w:r>
    </w:p>
    <w:p w14:paraId="480A4FA3" w14:textId="77777777" w:rsidR="004A110C" w:rsidRDefault="00000000">
      <w:pPr>
        <w:spacing w:after="413" w:line="259" w:lineRule="auto"/>
        <w:ind w:left="19" w:right="0"/>
        <w:jc w:val="left"/>
      </w:pPr>
      <w:r>
        <w:rPr>
          <w:noProof/>
          <w:sz w:val="22"/>
        </w:rPr>
        <mc:AlternateContent>
          <mc:Choice Requires="wpg">
            <w:drawing>
              <wp:inline distT="0" distB="0" distL="0" distR="0" wp14:anchorId="7FD46CF5" wp14:editId="1364EF17">
                <wp:extent cx="5894832" cy="12200"/>
                <wp:effectExtent l="0" t="0" r="0" b="0"/>
                <wp:docPr id="23152" name="Group 23152"/>
                <wp:cNvGraphicFramePr/>
                <a:graphic xmlns:a="http://schemas.openxmlformats.org/drawingml/2006/main">
                  <a:graphicData uri="http://schemas.microsoft.com/office/word/2010/wordprocessingGroup">
                    <wpg:wgp>
                      <wpg:cNvGrpSpPr/>
                      <wpg:grpSpPr>
                        <a:xfrm>
                          <a:off x="0" y="0"/>
                          <a:ext cx="5894832" cy="12200"/>
                          <a:chOff x="0" y="0"/>
                          <a:chExt cx="5894832" cy="12200"/>
                        </a:xfrm>
                      </wpg:grpSpPr>
                      <wps:wsp>
                        <wps:cNvPr id="23151" name="Shape 23151"/>
                        <wps:cNvSpPr/>
                        <wps:spPr>
                          <a:xfrm>
                            <a:off x="0" y="0"/>
                            <a:ext cx="5894832" cy="12200"/>
                          </a:xfrm>
                          <a:custGeom>
                            <a:avLst/>
                            <a:gdLst/>
                            <a:ahLst/>
                            <a:cxnLst/>
                            <a:rect l="0" t="0" r="0" b="0"/>
                            <a:pathLst>
                              <a:path w="5894832" h="12200">
                                <a:moveTo>
                                  <a:pt x="0" y="6100"/>
                                </a:moveTo>
                                <a:lnTo>
                                  <a:pt x="5894832" y="6100"/>
                                </a:lnTo>
                              </a:path>
                            </a:pathLst>
                          </a:custGeom>
                          <a:ln w="1220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52" style="width:464.16pt;height:0.960602pt;mso-position-horizontal-relative:char;mso-position-vertical-relative:line" coordsize="58948,122">
                <v:shape id="Shape 23151" style="position:absolute;width:58948;height:122;left:0;top:0;" coordsize="5894832,12200" path="m0,6100l5894832,6100">
                  <v:stroke weight="0.960602pt" endcap="flat" joinstyle="miter" miterlimit="1" on="true" color="#000000"/>
                  <v:fill on="false" color="#000000"/>
                </v:shape>
              </v:group>
            </w:pict>
          </mc:Fallback>
        </mc:AlternateContent>
      </w:r>
    </w:p>
    <w:p w14:paraId="4E9E0A03" w14:textId="77777777" w:rsidR="004A110C" w:rsidRDefault="00000000">
      <w:pPr>
        <w:pStyle w:val="Heading2"/>
        <w:spacing w:after="105" w:line="259" w:lineRule="auto"/>
        <w:ind w:left="19" w:firstLine="0"/>
      </w:pPr>
      <w:r>
        <w:rPr>
          <w:sz w:val="36"/>
        </w:rPr>
        <w:t>Form 990-N</w:t>
      </w:r>
    </w:p>
    <w:p w14:paraId="1FF30137" w14:textId="77777777" w:rsidR="004A110C" w:rsidRDefault="00000000">
      <w:pPr>
        <w:pStyle w:val="Heading3"/>
        <w:spacing w:after="209" w:line="259" w:lineRule="auto"/>
        <w:ind w:left="14" w:hanging="10"/>
      </w:pPr>
      <w:r>
        <w:rPr>
          <w:sz w:val="28"/>
        </w:rPr>
        <w:t>Electronic Notice — e-Postcard</w:t>
      </w:r>
    </w:p>
    <w:p w14:paraId="48825294" w14:textId="46D1E3DD" w:rsidR="004A110C" w:rsidRDefault="00000000">
      <w:pPr>
        <w:spacing w:after="279"/>
        <w:ind w:left="23" w:right="202"/>
      </w:pPr>
      <w:r>
        <w:t xml:space="preserve">Most small tax-exempt organizations whose annual gross receipts are normally </w:t>
      </w:r>
      <w:r w:rsidR="0044282F">
        <w:t>$</w:t>
      </w:r>
      <w:r>
        <w:t>50,000 or less may be eligible to file Form 990-N instea</w:t>
      </w:r>
      <w:r w:rsidR="0044282F">
        <w:t>d</w:t>
      </w:r>
      <w:r>
        <w:t xml:space="preserve"> of Form 990 or 990-EZ, subject to applicable exceptions.</w:t>
      </w:r>
    </w:p>
    <w:p w14:paraId="7B7C47B8" w14:textId="77777777" w:rsidR="004A110C" w:rsidRPr="0044282F" w:rsidRDefault="00000000">
      <w:pPr>
        <w:pStyle w:val="Heading2"/>
        <w:spacing w:after="191" w:line="259" w:lineRule="auto"/>
        <w:ind w:left="24" w:hanging="10"/>
        <w:rPr>
          <w:b/>
          <w:bCs/>
        </w:rPr>
      </w:pPr>
      <w:r w:rsidRPr="0044282F">
        <w:rPr>
          <w:b/>
          <w:bCs/>
          <w:sz w:val="30"/>
        </w:rPr>
        <w:t>Important</w:t>
      </w:r>
    </w:p>
    <w:p w14:paraId="69D86709" w14:textId="69696ED2" w:rsidR="004A110C" w:rsidRDefault="00000000">
      <w:pPr>
        <w:spacing w:after="139"/>
        <w:ind w:left="23" w:right="33"/>
      </w:pPr>
      <w:r>
        <w:t xml:space="preserve">Form 990-N is generally due on the 15th </w:t>
      </w:r>
      <w:r w:rsidR="0044282F">
        <w:t>day</w:t>
      </w:r>
      <w:r>
        <w:t xml:space="preserve"> of the fifth month after the end of the organization's tax year. For a calendar-year organization, that generally means May 15.</w:t>
      </w:r>
    </w:p>
    <w:p w14:paraId="2DF5B497" w14:textId="77777777" w:rsidR="004A110C" w:rsidRDefault="00000000">
      <w:pPr>
        <w:spacing w:after="413" w:line="259" w:lineRule="auto"/>
        <w:ind w:left="19" w:right="0"/>
        <w:jc w:val="left"/>
      </w:pPr>
      <w:r>
        <w:rPr>
          <w:noProof/>
          <w:sz w:val="22"/>
        </w:rPr>
        <mc:AlternateContent>
          <mc:Choice Requires="wpg">
            <w:drawing>
              <wp:inline distT="0" distB="0" distL="0" distR="0" wp14:anchorId="223507F8" wp14:editId="677F7AED">
                <wp:extent cx="5894832" cy="12199"/>
                <wp:effectExtent l="0" t="0" r="0" b="0"/>
                <wp:docPr id="23154" name="Group 23154"/>
                <wp:cNvGraphicFramePr/>
                <a:graphic xmlns:a="http://schemas.openxmlformats.org/drawingml/2006/main">
                  <a:graphicData uri="http://schemas.microsoft.com/office/word/2010/wordprocessingGroup">
                    <wpg:wgp>
                      <wpg:cNvGrpSpPr/>
                      <wpg:grpSpPr>
                        <a:xfrm>
                          <a:off x="0" y="0"/>
                          <a:ext cx="5894832" cy="12199"/>
                          <a:chOff x="0" y="0"/>
                          <a:chExt cx="5894832" cy="12199"/>
                        </a:xfrm>
                      </wpg:grpSpPr>
                      <wps:wsp>
                        <wps:cNvPr id="23153" name="Shape 23153"/>
                        <wps:cNvSpPr/>
                        <wps:spPr>
                          <a:xfrm>
                            <a:off x="0" y="0"/>
                            <a:ext cx="5894832" cy="12199"/>
                          </a:xfrm>
                          <a:custGeom>
                            <a:avLst/>
                            <a:gdLst/>
                            <a:ahLst/>
                            <a:cxnLst/>
                            <a:rect l="0" t="0" r="0" b="0"/>
                            <a:pathLst>
                              <a:path w="5894832" h="12199">
                                <a:moveTo>
                                  <a:pt x="0" y="6100"/>
                                </a:moveTo>
                                <a:lnTo>
                                  <a:pt x="5894832"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54" style="width:464.16pt;height:0.960571pt;mso-position-horizontal-relative:char;mso-position-vertical-relative:line" coordsize="58948,121">
                <v:shape id="Shape 23153" style="position:absolute;width:58948;height:121;left:0;top:0;" coordsize="5894832,12199" path="m0,6100l5894832,6100">
                  <v:stroke weight="0.960571pt" endcap="flat" joinstyle="miter" miterlimit="1" on="true" color="#000000"/>
                  <v:fill on="false" color="#000000"/>
                </v:shape>
              </v:group>
            </w:pict>
          </mc:Fallback>
        </mc:AlternateContent>
      </w:r>
    </w:p>
    <w:p w14:paraId="461DC30C" w14:textId="77777777" w:rsidR="004A110C" w:rsidRDefault="00000000">
      <w:pPr>
        <w:pStyle w:val="Heading2"/>
        <w:spacing w:after="128" w:line="249" w:lineRule="auto"/>
        <w:ind w:left="23" w:firstLine="0"/>
      </w:pPr>
      <w:r>
        <w:rPr>
          <w:sz w:val="38"/>
        </w:rPr>
        <w:lastRenderedPageBreak/>
        <w:t>Form 990-PF</w:t>
      </w:r>
    </w:p>
    <w:p w14:paraId="2E740A42" w14:textId="045E134D" w:rsidR="004A110C" w:rsidRDefault="00000000" w:rsidP="00616A4E">
      <w:pPr>
        <w:spacing w:after="273"/>
        <w:ind w:left="23" w:right="33"/>
      </w:pPr>
      <w:r>
        <w:t>Private foundations generally use Form 990-PF, Return of Private Foundation, subject to the IRS rules applicable to private foundations.</w:t>
      </w:r>
    </w:p>
    <w:p w14:paraId="34BA4CDC" w14:textId="77777777" w:rsidR="004A110C" w:rsidRPr="00616A4E" w:rsidRDefault="00000000">
      <w:pPr>
        <w:pStyle w:val="Heading2"/>
        <w:ind w:left="43"/>
        <w:rPr>
          <w:b/>
          <w:bCs/>
          <w:sz w:val="44"/>
          <w:szCs w:val="44"/>
        </w:rPr>
      </w:pPr>
      <w:r w:rsidRPr="00616A4E">
        <w:rPr>
          <w:b/>
          <w:bCs/>
          <w:sz w:val="44"/>
          <w:szCs w:val="44"/>
        </w:rPr>
        <w:t>ANNUAL FILING DEADLINE</w:t>
      </w:r>
    </w:p>
    <w:p w14:paraId="7B841F61" w14:textId="0FBAF0AA" w:rsidR="004A110C" w:rsidRDefault="00000000" w:rsidP="00616A4E">
      <w:pPr>
        <w:spacing w:after="270"/>
        <w:ind w:left="23" w:right="33"/>
      </w:pPr>
      <w:r>
        <w:t xml:space="preserve">For Forms 990, 990-EZ, and 990-PF, the general deadline is the 15th day of the fifth month after the organization's accounting period ends. For a calendar-year organization, the return is generally due May 15 of the following year. Form 8868 may be used to request an automatic </w:t>
      </w:r>
      <w:proofErr w:type="spellStart"/>
      <w:r>
        <w:t>sixmonth</w:t>
      </w:r>
      <w:proofErr w:type="spellEnd"/>
      <w:r>
        <w:t xml:space="preserve"> extension for these returns.</w:t>
      </w:r>
    </w:p>
    <w:p w14:paraId="32E5C167" w14:textId="77777777" w:rsidR="00616A4E" w:rsidRDefault="00000000">
      <w:pPr>
        <w:pStyle w:val="Heading2"/>
        <w:ind w:left="43"/>
        <w:rPr>
          <w:b/>
          <w:bCs/>
          <w:sz w:val="44"/>
          <w:szCs w:val="44"/>
        </w:rPr>
      </w:pPr>
      <w:r w:rsidRPr="00616A4E">
        <w:rPr>
          <w:b/>
          <w:bCs/>
          <w:sz w:val="44"/>
          <w:szCs w:val="44"/>
        </w:rPr>
        <w:t>STEP 7: MAINTAIN YOUR FEDERAL TAX-</w:t>
      </w:r>
    </w:p>
    <w:p w14:paraId="16B4C70C" w14:textId="64644F89" w:rsidR="004A110C" w:rsidRPr="00616A4E" w:rsidRDefault="00616A4E">
      <w:pPr>
        <w:pStyle w:val="Heading2"/>
        <w:ind w:left="43"/>
        <w:rPr>
          <w:b/>
          <w:bCs/>
          <w:sz w:val="44"/>
          <w:szCs w:val="44"/>
        </w:rPr>
      </w:pPr>
      <w:r>
        <w:rPr>
          <w:b/>
          <w:bCs/>
          <w:sz w:val="44"/>
          <w:szCs w:val="44"/>
        </w:rPr>
        <w:t xml:space="preserve">               </w:t>
      </w:r>
      <w:r w:rsidR="00000000" w:rsidRPr="00616A4E">
        <w:rPr>
          <w:b/>
          <w:bCs/>
          <w:sz w:val="44"/>
          <w:szCs w:val="44"/>
        </w:rPr>
        <w:t>EXEMPT STATUS</w:t>
      </w:r>
    </w:p>
    <w:p w14:paraId="3044E61C" w14:textId="77777777" w:rsidR="004A110C" w:rsidRDefault="00000000">
      <w:pPr>
        <w:spacing w:after="264"/>
        <w:ind w:left="23" w:right="33"/>
      </w:pPr>
      <w:r>
        <w:t>Your nonprofit should establish a compliance calendar that tracks:</w:t>
      </w:r>
    </w:p>
    <w:p w14:paraId="5E3C9657" w14:textId="77777777" w:rsidR="004A110C" w:rsidRDefault="00000000">
      <w:pPr>
        <w:numPr>
          <w:ilvl w:val="0"/>
          <w:numId w:val="2"/>
        </w:numPr>
        <w:ind w:right="33" w:hanging="365"/>
      </w:pPr>
      <w:r>
        <w:t>Federal annual filings</w:t>
      </w:r>
    </w:p>
    <w:p w14:paraId="55605D19" w14:textId="77777777" w:rsidR="004A110C" w:rsidRDefault="00000000">
      <w:pPr>
        <w:numPr>
          <w:ilvl w:val="0"/>
          <w:numId w:val="2"/>
        </w:numPr>
        <w:ind w:right="33" w:hanging="365"/>
      </w:pPr>
      <w:r>
        <w:t>State annual reports</w:t>
      </w:r>
    </w:p>
    <w:p w14:paraId="6CE06B96" w14:textId="77777777" w:rsidR="004A110C" w:rsidRDefault="00000000">
      <w:pPr>
        <w:numPr>
          <w:ilvl w:val="0"/>
          <w:numId w:val="2"/>
        </w:numPr>
        <w:spacing w:after="77"/>
        <w:ind w:right="33" w:hanging="365"/>
      </w:pPr>
      <w:r>
        <w:t>Charitable solicitation requirements</w:t>
      </w:r>
    </w:p>
    <w:p w14:paraId="788C3BB8" w14:textId="77777777" w:rsidR="004A110C" w:rsidRDefault="00000000">
      <w:pPr>
        <w:numPr>
          <w:ilvl w:val="0"/>
          <w:numId w:val="2"/>
        </w:numPr>
        <w:ind w:right="33" w:hanging="365"/>
      </w:pPr>
      <w:r>
        <w:t xml:space="preserve">Financial reporting </w:t>
      </w:r>
      <w:r>
        <w:rPr>
          <w:noProof/>
        </w:rPr>
        <w:drawing>
          <wp:inline distT="0" distB="0" distL="0" distR="0" wp14:anchorId="2E350440" wp14:editId="42F0C458">
            <wp:extent cx="48768" cy="48797"/>
            <wp:effectExtent l="0" t="0" r="0" b="0"/>
            <wp:docPr id="6736" name="Picture 6736"/>
            <wp:cNvGraphicFramePr/>
            <a:graphic xmlns:a="http://schemas.openxmlformats.org/drawingml/2006/main">
              <a:graphicData uri="http://schemas.openxmlformats.org/drawingml/2006/picture">
                <pic:pic xmlns:pic="http://schemas.openxmlformats.org/drawingml/2006/picture">
                  <pic:nvPicPr>
                    <pic:cNvPr id="6736" name="Picture 6736"/>
                    <pic:cNvPicPr/>
                  </pic:nvPicPr>
                  <pic:blipFill>
                    <a:blip r:embed="rId6"/>
                    <a:stretch>
                      <a:fillRect/>
                    </a:stretch>
                  </pic:blipFill>
                  <pic:spPr>
                    <a:xfrm>
                      <a:off x="0" y="0"/>
                      <a:ext cx="48768" cy="48797"/>
                    </a:xfrm>
                    <a:prstGeom prst="rect">
                      <a:avLst/>
                    </a:prstGeom>
                  </pic:spPr>
                </pic:pic>
              </a:graphicData>
            </a:graphic>
          </wp:inline>
        </w:drawing>
      </w:r>
      <w:r>
        <w:tab/>
        <w:t>Board meetings</w:t>
      </w:r>
    </w:p>
    <w:p w14:paraId="36DC0724" w14:textId="77777777" w:rsidR="004A110C" w:rsidRDefault="00000000">
      <w:pPr>
        <w:numPr>
          <w:ilvl w:val="0"/>
          <w:numId w:val="2"/>
        </w:numPr>
        <w:ind w:right="33" w:hanging="365"/>
      </w:pPr>
      <w:r>
        <w:t>Required organizational disclosures</w:t>
      </w:r>
    </w:p>
    <w:p w14:paraId="3F1DFB0E" w14:textId="3626A5EA" w:rsidR="00616A4E" w:rsidRDefault="00616A4E">
      <w:pPr>
        <w:numPr>
          <w:ilvl w:val="0"/>
          <w:numId w:val="2"/>
        </w:numPr>
        <w:ind w:right="33" w:hanging="365"/>
      </w:pPr>
      <w:r>
        <w:t>Grant reporting deadlines</w:t>
      </w:r>
    </w:p>
    <w:p w14:paraId="3E185569" w14:textId="7EBE3414" w:rsidR="00616A4E" w:rsidRDefault="00616A4E">
      <w:pPr>
        <w:numPr>
          <w:ilvl w:val="0"/>
          <w:numId w:val="2"/>
        </w:numPr>
        <w:ind w:right="33" w:hanging="365"/>
      </w:pPr>
      <w:r>
        <w:t>Employment tax requirement, when applicable</w:t>
      </w:r>
    </w:p>
    <w:p w14:paraId="09F0D673" w14:textId="2DD52746" w:rsidR="00616A4E" w:rsidRDefault="00616A4E">
      <w:pPr>
        <w:numPr>
          <w:ilvl w:val="0"/>
          <w:numId w:val="2"/>
        </w:numPr>
        <w:ind w:right="33" w:hanging="365"/>
      </w:pPr>
      <w:r>
        <w:t>Other federal and state obligations</w:t>
      </w:r>
    </w:p>
    <w:p w14:paraId="49C03573" w14:textId="77777777" w:rsidR="00616A4E" w:rsidRDefault="00616A4E">
      <w:pPr>
        <w:pStyle w:val="Heading3"/>
        <w:spacing w:after="191" w:line="259" w:lineRule="auto"/>
        <w:ind w:left="24" w:hanging="10"/>
        <w:rPr>
          <w:b/>
          <w:bCs/>
          <w:sz w:val="30"/>
        </w:rPr>
      </w:pPr>
    </w:p>
    <w:p w14:paraId="58825D83" w14:textId="5955C054" w:rsidR="004A110C" w:rsidRPr="00616A4E" w:rsidRDefault="00000000">
      <w:pPr>
        <w:pStyle w:val="Heading3"/>
        <w:spacing w:after="191" w:line="259" w:lineRule="auto"/>
        <w:ind w:left="24" w:hanging="10"/>
        <w:rPr>
          <w:b/>
          <w:bCs/>
        </w:rPr>
      </w:pPr>
      <w:r w:rsidRPr="00616A4E">
        <w:rPr>
          <w:b/>
          <w:bCs/>
          <w:sz w:val="30"/>
        </w:rPr>
        <w:t>Remember</w:t>
      </w:r>
    </w:p>
    <w:p w14:paraId="1C4A53CB" w14:textId="77777777" w:rsidR="004A110C" w:rsidRDefault="00000000">
      <w:pPr>
        <w:spacing w:after="243" w:line="265" w:lineRule="auto"/>
        <w:ind w:left="43" w:right="0" w:hanging="10"/>
        <w:jc w:val="left"/>
      </w:pPr>
      <w:r>
        <w:rPr>
          <w:sz w:val="26"/>
        </w:rPr>
        <w:t>Tax-exempt status is an ongoing responsibility—not a one-time filing.</w:t>
      </w:r>
    </w:p>
    <w:p w14:paraId="631E48D3" w14:textId="1DE5A25B" w:rsidR="004A110C" w:rsidRDefault="00000000" w:rsidP="00616A4E">
      <w:pPr>
        <w:spacing w:after="176"/>
        <w:ind w:left="23" w:right="33"/>
      </w:pPr>
      <w:r>
        <w:t>The IRS provides annual filing. reporting, and compliance resources through its Charities and Nonprofits section.</w:t>
      </w:r>
    </w:p>
    <w:p w14:paraId="6655F50A" w14:textId="77777777" w:rsidR="00616A4E" w:rsidRDefault="00000000">
      <w:pPr>
        <w:pStyle w:val="Heading2"/>
        <w:spacing w:after="109"/>
        <w:ind w:left="43"/>
        <w:rPr>
          <w:b/>
          <w:bCs/>
          <w:sz w:val="44"/>
          <w:szCs w:val="44"/>
        </w:rPr>
      </w:pPr>
      <w:r w:rsidRPr="00616A4E">
        <w:rPr>
          <w:b/>
          <w:bCs/>
          <w:sz w:val="44"/>
          <w:szCs w:val="44"/>
        </w:rPr>
        <w:t xml:space="preserve">STEP 8: SEARCH FOR TAX-EXEMPT </w:t>
      </w:r>
    </w:p>
    <w:p w14:paraId="1BDCBB51" w14:textId="4FDEB9B9" w:rsidR="004A110C" w:rsidRPr="00616A4E" w:rsidRDefault="00616A4E">
      <w:pPr>
        <w:pStyle w:val="Heading2"/>
        <w:spacing w:after="109"/>
        <w:ind w:left="43"/>
        <w:rPr>
          <w:b/>
          <w:bCs/>
          <w:sz w:val="44"/>
          <w:szCs w:val="44"/>
        </w:rPr>
      </w:pPr>
      <w:r>
        <w:rPr>
          <w:b/>
          <w:bCs/>
          <w:sz w:val="44"/>
          <w:szCs w:val="44"/>
        </w:rPr>
        <w:t xml:space="preserve">               </w:t>
      </w:r>
      <w:r w:rsidR="00000000" w:rsidRPr="00616A4E">
        <w:rPr>
          <w:b/>
          <w:bCs/>
          <w:sz w:val="44"/>
          <w:szCs w:val="44"/>
        </w:rPr>
        <w:t>ORGANIZATIONS</w:t>
      </w:r>
    </w:p>
    <w:p w14:paraId="7E0AE525" w14:textId="77777777" w:rsidR="004A110C" w:rsidRDefault="00000000">
      <w:pPr>
        <w:pStyle w:val="Heading3"/>
        <w:ind w:left="23"/>
      </w:pPr>
      <w:r>
        <w:t>Tax Exempt Organization Search (TEOS)</w:t>
      </w:r>
    </w:p>
    <w:p w14:paraId="0305AAAA" w14:textId="76DC2172" w:rsidR="004A110C" w:rsidRDefault="00000000">
      <w:pPr>
        <w:spacing w:after="307"/>
        <w:ind w:left="23" w:right="182"/>
      </w:pPr>
      <w:r>
        <w:t>The IRS Tax Exempt Organization Search (TEOS) allows users to research tax-exempt organizations and access infor</w:t>
      </w:r>
      <w:r w:rsidR="00616A4E">
        <w:t>mation</w:t>
      </w:r>
      <w:r>
        <w:t xml:space="preserve"> such as Form 990-series filings, Form 990-N notices, Pub. 78 data, automatic revocation </w:t>
      </w:r>
      <w:r w:rsidR="00616A4E">
        <w:t>information</w:t>
      </w:r>
      <w:r>
        <w:t>, and determination letters.</w:t>
      </w:r>
    </w:p>
    <w:p w14:paraId="0B70F6BB" w14:textId="77777777" w:rsidR="004A110C" w:rsidRDefault="00000000">
      <w:pPr>
        <w:spacing w:after="308" w:line="259" w:lineRule="auto"/>
        <w:ind w:left="24" w:right="0" w:hanging="10"/>
        <w:jc w:val="left"/>
      </w:pPr>
      <w:r>
        <w:rPr>
          <w:sz w:val="30"/>
        </w:rPr>
        <w:lastRenderedPageBreak/>
        <w:t>You Can Use TEOS To:</w:t>
      </w:r>
    </w:p>
    <w:p w14:paraId="07B6158B" w14:textId="77777777" w:rsidR="004A110C" w:rsidRDefault="00000000">
      <w:pPr>
        <w:numPr>
          <w:ilvl w:val="0"/>
          <w:numId w:val="3"/>
        </w:numPr>
        <w:ind w:right="33" w:hanging="365"/>
      </w:pPr>
      <w:r>
        <w:t>Research nonprofits</w:t>
      </w:r>
    </w:p>
    <w:p w14:paraId="6F65230A" w14:textId="77777777" w:rsidR="004A110C" w:rsidRDefault="00000000">
      <w:pPr>
        <w:numPr>
          <w:ilvl w:val="0"/>
          <w:numId w:val="3"/>
        </w:numPr>
        <w:ind w:right="33" w:hanging="365"/>
      </w:pPr>
      <w:r>
        <w:t>Check federal tax-exempt Status</w:t>
      </w:r>
    </w:p>
    <w:p w14:paraId="15FE385D" w14:textId="77777777" w:rsidR="004A110C" w:rsidRDefault="00000000">
      <w:pPr>
        <w:numPr>
          <w:ilvl w:val="0"/>
          <w:numId w:val="3"/>
        </w:numPr>
        <w:ind w:right="33" w:hanging="365"/>
      </w:pPr>
      <w:r>
        <w:t>Review available Form 990 filings</w:t>
      </w:r>
    </w:p>
    <w:p w14:paraId="54C512CA" w14:textId="77777777" w:rsidR="004A110C" w:rsidRDefault="00000000">
      <w:pPr>
        <w:numPr>
          <w:ilvl w:val="0"/>
          <w:numId w:val="3"/>
        </w:numPr>
        <w:ind w:right="33" w:hanging="365"/>
      </w:pPr>
      <w:r>
        <w:t>Find determination letters</w:t>
      </w:r>
    </w:p>
    <w:p w14:paraId="276EA268" w14:textId="77777777" w:rsidR="004A110C" w:rsidRDefault="00000000">
      <w:pPr>
        <w:numPr>
          <w:ilvl w:val="0"/>
          <w:numId w:val="3"/>
        </w:numPr>
        <w:ind w:right="33" w:hanging="365"/>
      </w:pPr>
      <w:r>
        <w:t>Review information related to automatic revocation</w:t>
      </w:r>
    </w:p>
    <w:p w14:paraId="1835D6A8" w14:textId="6A465720" w:rsidR="004A110C" w:rsidRDefault="00000000" w:rsidP="00616A4E">
      <w:pPr>
        <w:numPr>
          <w:ilvl w:val="0"/>
          <w:numId w:val="3"/>
        </w:numPr>
        <w:spacing w:after="285"/>
        <w:ind w:right="33" w:hanging="365"/>
      </w:pPr>
      <w:r>
        <w:t>Determine whether organizations are listed as eligible recipients of tax-deductible charitable contributions</w:t>
      </w:r>
    </w:p>
    <w:p w14:paraId="65E0554B" w14:textId="77777777" w:rsidR="00616A4E" w:rsidRDefault="00000000">
      <w:pPr>
        <w:pStyle w:val="Heading2"/>
        <w:ind w:left="43"/>
        <w:rPr>
          <w:b/>
          <w:bCs/>
          <w:sz w:val="44"/>
          <w:szCs w:val="44"/>
        </w:rPr>
      </w:pPr>
      <w:r w:rsidRPr="00616A4E">
        <w:rPr>
          <w:b/>
          <w:bCs/>
          <w:sz w:val="44"/>
          <w:szCs w:val="44"/>
        </w:rPr>
        <w:t xml:space="preserve">STEP 9: UNDERSTAND CHARITABLE </w:t>
      </w:r>
    </w:p>
    <w:p w14:paraId="6478B249" w14:textId="6B75C131" w:rsidR="004A110C" w:rsidRPr="00616A4E" w:rsidRDefault="00616A4E">
      <w:pPr>
        <w:pStyle w:val="Heading2"/>
        <w:ind w:left="43"/>
        <w:rPr>
          <w:b/>
          <w:bCs/>
          <w:sz w:val="44"/>
          <w:szCs w:val="44"/>
        </w:rPr>
      </w:pPr>
      <w:r>
        <w:rPr>
          <w:b/>
          <w:bCs/>
          <w:sz w:val="44"/>
          <w:szCs w:val="44"/>
        </w:rPr>
        <w:t xml:space="preserve">               </w:t>
      </w:r>
      <w:r w:rsidR="00000000" w:rsidRPr="00616A4E">
        <w:rPr>
          <w:b/>
          <w:bCs/>
          <w:sz w:val="44"/>
          <w:szCs w:val="44"/>
        </w:rPr>
        <w:t>CONTRIBUTIONS</w:t>
      </w:r>
    </w:p>
    <w:p w14:paraId="055C90C3" w14:textId="77777777" w:rsidR="004A110C" w:rsidRDefault="00000000">
      <w:pPr>
        <w:spacing w:after="284"/>
        <w:ind w:left="23" w:right="33"/>
      </w:pPr>
      <w:r>
        <w:t>When donors contribute to a nonprofit, federal deductibility depends on the organization's status and the applicable tax rules.</w:t>
      </w:r>
    </w:p>
    <w:p w14:paraId="4B2A2E14" w14:textId="5714D9DD" w:rsidR="004A110C" w:rsidRDefault="00000000" w:rsidP="00616A4E">
      <w:pPr>
        <w:spacing w:after="292"/>
        <w:ind w:left="23" w:right="33"/>
        <w:jc w:val="left"/>
      </w:pPr>
      <w:r>
        <w:t>The</w:t>
      </w:r>
      <w:r w:rsidR="00616A4E">
        <w:t xml:space="preserve"> </w:t>
      </w:r>
      <w:r>
        <w:t>IRS provides tools for determining whether an organization is eligible to receive tax</w:t>
      </w:r>
      <w:r w:rsidR="00616A4E">
        <w:t xml:space="preserve"> </w:t>
      </w:r>
      <w:r>
        <w:t>deductible charitable contributions.</w:t>
      </w:r>
    </w:p>
    <w:p w14:paraId="4BE99FC5" w14:textId="77777777" w:rsidR="004A110C" w:rsidRDefault="00000000">
      <w:pPr>
        <w:spacing w:after="0" w:line="259" w:lineRule="auto"/>
        <w:ind w:left="0" w:right="0"/>
        <w:jc w:val="left"/>
      </w:pPr>
      <w:r>
        <w:rPr>
          <w:noProof/>
          <w:sz w:val="22"/>
        </w:rPr>
        <mc:AlternateContent>
          <mc:Choice Requires="wpg">
            <w:drawing>
              <wp:inline distT="0" distB="0" distL="0" distR="0" wp14:anchorId="5A5A26AD" wp14:editId="4F8A968F">
                <wp:extent cx="5900928" cy="12199"/>
                <wp:effectExtent l="0" t="0" r="0" b="0"/>
                <wp:docPr id="23170" name="Group 23170"/>
                <wp:cNvGraphicFramePr/>
                <a:graphic xmlns:a="http://schemas.openxmlformats.org/drawingml/2006/main">
                  <a:graphicData uri="http://schemas.microsoft.com/office/word/2010/wordprocessingGroup">
                    <wpg:wgp>
                      <wpg:cNvGrpSpPr/>
                      <wpg:grpSpPr>
                        <a:xfrm>
                          <a:off x="0" y="0"/>
                          <a:ext cx="5900928" cy="12199"/>
                          <a:chOff x="0" y="0"/>
                          <a:chExt cx="5900928" cy="12199"/>
                        </a:xfrm>
                      </wpg:grpSpPr>
                      <wps:wsp>
                        <wps:cNvPr id="23169" name="Shape 23169"/>
                        <wps:cNvSpPr/>
                        <wps:spPr>
                          <a:xfrm>
                            <a:off x="0" y="0"/>
                            <a:ext cx="5900928" cy="12199"/>
                          </a:xfrm>
                          <a:custGeom>
                            <a:avLst/>
                            <a:gdLst/>
                            <a:ahLst/>
                            <a:cxnLst/>
                            <a:rect l="0" t="0" r="0" b="0"/>
                            <a:pathLst>
                              <a:path w="5900928" h="12199">
                                <a:moveTo>
                                  <a:pt x="0" y="6100"/>
                                </a:moveTo>
                                <a:lnTo>
                                  <a:pt x="5900928"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70" style="width:464.64pt;height:0.960571pt;mso-position-horizontal-relative:char;mso-position-vertical-relative:line" coordsize="59009,121">
                <v:shape id="Shape 23169" style="position:absolute;width:59009;height:121;left:0;top:0;" coordsize="5900928,12199" path="m0,6100l5900928,6100">
                  <v:stroke weight="0.960571pt" endcap="flat" joinstyle="miter" miterlimit="1" on="true" color="#000000"/>
                  <v:fill on="false" color="#000000"/>
                </v:shape>
              </v:group>
            </w:pict>
          </mc:Fallback>
        </mc:AlternateContent>
      </w:r>
    </w:p>
    <w:p w14:paraId="3831E787" w14:textId="77777777" w:rsidR="00616A4E" w:rsidRDefault="00000000">
      <w:pPr>
        <w:pStyle w:val="Heading2"/>
        <w:ind w:left="43"/>
        <w:rPr>
          <w:b/>
          <w:bCs/>
          <w:sz w:val="44"/>
          <w:szCs w:val="44"/>
        </w:rPr>
      </w:pPr>
      <w:r w:rsidRPr="00616A4E">
        <w:rPr>
          <w:b/>
          <w:bCs/>
          <w:sz w:val="44"/>
          <w:szCs w:val="44"/>
        </w:rPr>
        <w:t xml:space="preserve">STEP 10: LEARN ABOUT PUBLIC </w:t>
      </w:r>
    </w:p>
    <w:p w14:paraId="5CA31ECF" w14:textId="770C171D" w:rsidR="004A110C" w:rsidRPr="00616A4E" w:rsidRDefault="00616A4E">
      <w:pPr>
        <w:pStyle w:val="Heading2"/>
        <w:ind w:left="43"/>
        <w:rPr>
          <w:b/>
          <w:bCs/>
          <w:sz w:val="44"/>
          <w:szCs w:val="44"/>
        </w:rPr>
      </w:pPr>
      <w:r>
        <w:rPr>
          <w:b/>
          <w:bCs/>
          <w:sz w:val="44"/>
          <w:szCs w:val="44"/>
        </w:rPr>
        <w:t xml:space="preserve">                 </w:t>
      </w:r>
      <w:r w:rsidR="00000000" w:rsidRPr="00616A4E">
        <w:rPr>
          <w:b/>
          <w:bCs/>
          <w:sz w:val="44"/>
          <w:szCs w:val="44"/>
        </w:rPr>
        <w:t>DISCLOSURE</w:t>
      </w:r>
    </w:p>
    <w:p w14:paraId="78E1C7A8" w14:textId="77777777" w:rsidR="004A110C" w:rsidRDefault="00000000">
      <w:pPr>
        <w:spacing w:after="269"/>
        <w:ind w:left="23" w:right="33"/>
      </w:pPr>
      <w:r>
        <w:t>Tax-exempt organizations have certain public disclosure responsibilities.</w:t>
      </w:r>
    </w:p>
    <w:p w14:paraId="6735BBC3" w14:textId="0D7182F0" w:rsidR="004A110C" w:rsidRDefault="00000000" w:rsidP="00616A4E">
      <w:pPr>
        <w:spacing w:after="280" w:line="250" w:lineRule="auto"/>
        <w:ind w:left="14"/>
        <w:jc w:val="left"/>
      </w:pPr>
      <w:r>
        <w:t>For example, the IRS states that a tax-exempt organization generally must make its approved exemption application and supporting documents, along with its last three annual information returns, available for public inspection, subject to applicable rules and exceptions.</w:t>
      </w:r>
    </w:p>
    <w:p w14:paraId="13710DAC" w14:textId="77777777" w:rsidR="004A110C" w:rsidRPr="00616A4E" w:rsidRDefault="00000000">
      <w:pPr>
        <w:pStyle w:val="Heading3"/>
        <w:spacing w:after="78" w:line="253" w:lineRule="auto"/>
        <w:ind w:left="14"/>
        <w:rPr>
          <w:b/>
          <w:bCs/>
          <w:sz w:val="44"/>
          <w:szCs w:val="44"/>
        </w:rPr>
      </w:pPr>
      <w:r w:rsidRPr="00616A4E">
        <w:rPr>
          <w:b/>
          <w:bCs/>
          <w:sz w:val="44"/>
          <w:szCs w:val="44"/>
        </w:rPr>
        <w:t>STEP 11: LEARN FROM THE IRS</w:t>
      </w:r>
    </w:p>
    <w:p w14:paraId="73262D30" w14:textId="77777777" w:rsidR="004A110C" w:rsidRDefault="00000000">
      <w:pPr>
        <w:pStyle w:val="Heading4"/>
        <w:spacing w:after="103" w:line="249" w:lineRule="auto"/>
        <w:ind w:left="23" w:firstLine="0"/>
      </w:pPr>
      <w:r>
        <w:rPr>
          <w:sz w:val="38"/>
        </w:rPr>
        <w:t>IRS Stay Exempt Training</w:t>
      </w:r>
    </w:p>
    <w:p w14:paraId="1AA08300" w14:textId="77777777" w:rsidR="004A110C" w:rsidRDefault="00000000">
      <w:pPr>
        <w:spacing w:after="286"/>
        <w:ind w:left="23" w:right="33"/>
      </w:pPr>
      <w:r>
        <w:t>The IRS offers educational resources designed to help nonprofit leaders understand the responsibilities associated with tax-exempt status.</w:t>
      </w:r>
    </w:p>
    <w:p w14:paraId="5AAA8603" w14:textId="4B127BD4" w:rsidR="004A110C" w:rsidRDefault="00000000" w:rsidP="00616A4E">
      <w:pPr>
        <w:spacing w:after="280"/>
        <w:ind w:left="23" w:right="33"/>
      </w:pPr>
      <w:r>
        <w:t>The IRS provides Stay Exempt interactive courses covering topics related to applying for and maintaining tax-exempt status</w:t>
      </w:r>
    </w:p>
    <w:p w14:paraId="31552FCB" w14:textId="77777777" w:rsidR="00616A4E" w:rsidRDefault="00000000">
      <w:pPr>
        <w:pStyle w:val="Heading2"/>
        <w:ind w:left="43"/>
        <w:rPr>
          <w:b/>
          <w:bCs/>
          <w:sz w:val="44"/>
          <w:szCs w:val="44"/>
        </w:rPr>
      </w:pPr>
      <w:r w:rsidRPr="00616A4E">
        <w:rPr>
          <w:b/>
          <w:bCs/>
          <w:sz w:val="44"/>
          <w:szCs w:val="44"/>
        </w:rPr>
        <w:lastRenderedPageBreak/>
        <w:t xml:space="preserve">STEP 12: FOLLOW IRS NONPROFIT </w:t>
      </w:r>
    </w:p>
    <w:p w14:paraId="5AE3FB3A" w14:textId="466FD442" w:rsidR="004A110C" w:rsidRPr="00616A4E" w:rsidRDefault="00616A4E">
      <w:pPr>
        <w:pStyle w:val="Heading2"/>
        <w:ind w:left="43"/>
        <w:rPr>
          <w:b/>
          <w:bCs/>
          <w:sz w:val="44"/>
          <w:szCs w:val="44"/>
        </w:rPr>
      </w:pPr>
      <w:r>
        <w:rPr>
          <w:b/>
          <w:bCs/>
          <w:sz w:val="44"/>
          <w:szCs w:val="44"/>
        </w:rPr>
        <w:t xml:space="preserve">                 </w:t>
      </w:r>
      <w:r w:rsidR="00000000" w:rsidRPr="00616A4E">
        <w:rPr>
          <w:b/>
          <w:bCs/>
          <w:sz w:val="44"/>
          <w:szCs w:val="44"/>
        </w:rPr>
        <w:t>UPDATES</w:t>
      </w:r>
    </w:p>
    <w:p w14:paraId="7729CD9D" w14:textId="5E71CDAB" w:rsidR="004A110C" w:rsidRDefault="00000000">
      <w:pPr>
        <w:spacing w:after="272"/>
        <w:ind w:left="23" w:right="33"/>
      </w:pPr>
      <w:r>
        <w:t>Tax laws, f</w:t>
      </w:r>
      <w:r w:rsidR="00616A4E">
        <w:t>o</w:t>
      </w:r>
      <w:r>
        <w:t>rms, procedures, and administrative requirements can change.</w:t>
      </w:r>
    </w:p>
    <w:p w14:paraId="19C1EF4E" w14:textId="77777777" w:rsidR="004A110C" w:rsidRDefault="00000000">
      <w:pPr>
        <w:spacing w:after="281"/>
        <w:ind w:left="23" w:right="33"/>
      </w:pPr>
      <w:r>
        <w:t>The IRS provides an Exempt Organizations Update resource to help organizations stay informed about developments affecting tax-exempt organizations.</w:t>
      </w:r>
    </w:p>
    <w:p w14:paraId="40065323" w14:textId="1A5D4411" w:rsidR="004A110C" w:rsidRPr="00616A4E" w:rsidRDefault="00000000">
      <w:pPr>
        <w:pStyle w:val="Heading3"/>
        <w:spacing w:line="265" w:lineRule="auto"/>
        <w:ind w:left="43" w:hanging="10"/>
        <w:rPr>
          <w:b/>
          <w:bCs/>
        </w:rPr>
      </w:pPr>
      <w:r w:rsidRPr="00616A4E">
        <w:rPr>
          <w:b/>
          <w:bCs/>
          <w:sz w:val="26"/>
        </w:rPr>
        <w:t xml:space="preserve">SUBSCRIBE TO IRS EXEMPI ORGANIZATIONS UPDATES </w:t>
      </w:r>
    </w:p>
    <w:p w14:paraId="4DB02A59" w14:textId="77777777" w:rsidR="004A110C" w:rsidRDefault="00000000">
      <w:pPr>
        <w:spacing w:after="442" w:line="259" w:lineRule="auto"/>
        <w:ind w:right="0"/>
        <w:jc w:val="left"/>
      </w:pPr>
      <w:r>
        <w:rPr>
          <w:noProof/>
          <w:sz w:val="22"/>
        </w:rPr>
        <mc:AlternateContent>
          <mc:Choice Requires="wpg">
            <w:drawing>
              <wp:inline distT="0" distB="0" distL="0" distR="0" wp14:anchorId="1775649B" wp14:editId="0DA1514C">
                <wp:extent cx="5900928" cy="12199"/>
                <wp:effectExtent l="0" t="0" r="0" b="0"/>
                <wp:docPr id="23176" name="Group 23176"/>
                <wp:cNvGraphicFramePr/>
                <a:graphic xmlns:a="http://schemas.openxmlformats.org/drawingml/2006/main">
                  <a:graphicData uri="http://schemas.microsoft.com/office/word/2010/wordprocessingGroup">
                    <wpg:wgp>
                      <wpg:cNvGrpSpPr/>
                      <wpg:grpSpPr>
                        <a:xfrm>
                          <a:off x="0" y="0"/>
                          <a:ext cx="5900928" cy="12199"/>
                          <a:chOff x="0" y="0"/>
                          <a:chExt cx="5900928" cy="12199"/>
                        </a:xfrm>
                      </wpg:grpSpPr>
                      <wps:wsp>
                        <wps:cNvPr id="23175" name="Shape 23175"/>
                        <wps:cNvSpPr/>
                        <wps:spPr>
                          <a:xfrm>
                            <a:off x="0" y="0"/>
                            <a:ext cx="5900928" cy="12199"/>
                          </a:xfrm>
                          <a:custGeom>
                            <a:avLst/>
                            <a:gdLst/>
                            <a:ahLst/>
                            <a:cxnLst/>
                            <a:rect l="0" t="0" r="0" b="0"/>
                            <a:pathLst>
                              <a:path w="5900928" h="12199">
                                <a:moveTo>
                                  <a:pt x="0" y="6100"/>
                                </a:moveTo>
                                <a:lnTo>
                                  <a:pt x="5900928"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76" style="width:464.64pt;height:0.960571pt;mso-position-horizontal-relative:char;mso-position-vertical-relative:line" coordsize="59009,121">
                <v:shape id="Shape 23175" style="position:absolute;width:59009;height:121;left:0;top:0;" coordsize="5900928,12199" path="m0,6100l5900928,6100">
                  <v:stroke weight="0.960571pt" endcap="flat" joinstyle="miter" miterlimit="1" on="true" color="#000000"/>
                  <v:fill on="false" color="#000000"/>
                </v:shape>
              </v:group>
            </w:pict>
          </mc:Fallback>
        </mc:AlternateContent>
      </w:r>
    </w:p>
    <w:p w14:paraId="7A5580DB" w14:textId="77777777" w:rsidR="004A110C" w:rsidRPr="00616A4E" w:rsidRDefault="00000000">
      <w:pPr>
        <w:pStyle w:val="Heading2"/>
        <w:ind w:left="43"/>
        <w:rPr>
          <w:b/>
          <w:bCs/>
          <w:sz w:val="44"/>
          <w:szCs w:val="44"/>
        </w:rPr>
      </w:pPr>
      <w:r w:rsidRPr="00616A4E">
        <w:rPr>
          <w:b/>
          <w:bCs/>
          <w:sz w:val="44"/>
          <w:szCs w:val="44"/>
        </w:rPr>
        <w:t>IRS NONPROFIT RESOURCE LIBRARY</w:t>
      </w:r>
    </w:p>
    <w:p w14:paraId="3D3D3A4F" w14:textId="77777777" w:rsidR="004A110C" w:rsidRDefault="00000000">
      <w:pPr>
        <w:pStyle w:val="Heading3"/>
        <w:ind w:left="23"/>
      </w:pPr>
      <w:r>
        <w:t>Essential IRS Links</w:t>
      </w:r>
    </w:p>
    <w:p w14:paraId="70F2BFFD" w14:textId="77777777" w:rsidR="004A110C" w:rsidRPr="00616A4E" w:rsidRDefault="00000000">
      <w:pPr>
        <w:spacing w:after="3" w:line="265" w:lineRule="auto"/>
        <w:ind w:left="43" w:right="0" w:hanging="10"/>
        <w:jc w:val="left"/>
        <w:rPr>
          <w:b/>
          <w:bCs/>
        </w:rPr>
      </w:pPr>
      <w:r w:rsidRPr="00616A4E">
        <w:rPr>
          <w:b/>
          <w:bCs/>
          <w:sz w:val="26"/>
        </w:rPr>
        <w:t>IRS Charities &amp; Nonprofits</w:t>
      </w:r>
    </w:p>
    <w:p w14:paraId="2BBC3E34" w14:textId="77777777" w:rsidR="004A110C" w:rsidRDefault="00000000">
      <w:pPr>
        <w:spacing w:after="262"/>
        <w:ind w:left="23" w:right="33"/>
      </w:pPr>
      <w:r>
        <w:t>Your central starting point for nonprofit information.</w:t>
      </w:r>
    </w:p>
    <w:p w14:paraId="6FAB1CF1" w14:textId="77777777" w:rsidR="004A110C" w:rsidRPr="00616A4E" w:rsidRDefault="00000000">
      <w:pPr>
        <w:spacing w:after="3" w:line="265" w:lineRule="auto"/>
        <w:ind w:left="43" w:right="0" w:hanging="10"/>
        <w:jc w:val="left"/>
        <w:rPr>
          <w:b/>
          <w:bCs/>
        </w:rPr>
      </w:pPr>
      <w:r w:rsidRPr="00616A4E">
        <w:rPr>
          <w:b/>
          <w:bCs/>
          <w:sz w:val="26"/>
        </w:rPr>
        <w:t>IRS EIN Information</w:t>
      </w:r>
    </w:p>
    <w:p w14:paraId="12823168" w14:textId="77777777" w:rsidR="004A110C" w:rsidRDefault="00000000">
      <w:pPr>
        <w:spacing w:after="272"/>
        <w:ind w:left="23" w:right="33"/>
      </w:pPr>
      <w:r>
        <w:t>Obtain your organization's federal identification number.</w:t>
      </w:r>
    </w:p>
    <w:p w14:paraId="27AE0CD1" w14:textId="77777777" w:rsidR="004A110C" w:rsidRPr="00616A4E" w:rsidRDefault="00000000">
      <w:pPr>
        <w:spacing w:after="3" w:line="265" w:lineRule="auto"/>
        <w:ind w:left="43" w:right="0" w:hanging="10"/>
        <w:jc w:val="left"/>
        <w:rPr>
          <w:b/>
          <w:bCs/>
        </w:rPr>
      </w:pPr>
      <w:r w:rsidRPr="00616A4E">
        <w:rPr>
          <w:b/>
          <w:bCs/>
          <w:sz w:val="26"/>
        </w:rPr>
        <w:t>Application for Federal Tax-Exempt Status</w:t>
      </w:r>
    </w:p>
    <w:p w14:paraId="5B2E83F1" w14:textId="42335BF5" w:rsidR="004A110C" w:rsidRDefault="00000000">
      <w:pPr>
        <w:spacing w:after="269"/>
        <w:ind w:left="23" w:right="33"/>
      </w:pPr>
      <w:r>
        <w:t>Explore Form 1023, Form 1023-</w:t>
      </w:r>
      <w:r w:rsidR="00616A4E">
        <w:t>EZ</w:t>
      </w:r>
      <w:r>
        <w:t xml:space="preserve"> and other exemption applications.</w:t>
      </w:r>
    </w:p>
    <w:p w14:paraId="2288A279" w14:textId="77777777" w:rsidR="004A110C" w:rsidRPr="00616A4E" w:rsidRDefault="00000000">
      <w:pPr>
        <w:spacing w:after="3" w:line="265" w:lineRule="auto"/>
        <w:ind w:left="43" w:right="0" w:hanging="10"/>
        <w:jc w:val="left"/>
        <w:rPr>
          <w:b/>
          <w:bCs/>
        </w:rPr>
      </w:pPr>
      <w:r w:rsidRPr="00616A4E">
        <w:rPr>
          <w:b/>
          <w:bCs/>
          <w:sz w:val="26"/>
        </w:rPr>
        <w:t>Publication 557</w:t>
      </w:r>
    </w:p>
    <w:p w14:paraId="6ECDC157" w14:textId="589B765B" w:rsidR="004A110C" w:rsidRDefault="00000000">
      <w:pPr>
        <w:spacing w:after="273"/>
        <w:ind w:left="23" w:right="33"/>
      </w:pPr>
      <w:r>
        <w:t xml:space="preserve">Learn about </w:t>
      </w:r>
      <w:r w:rsidR="00616A4E">
        <w:t>fe</w:t>
      </w:r>
      <w:r>
        <w:t>deral tax-exempt status.</w:t>
      </w:r>
    </w:p>
    <w:p w14:paraId="667F0816" w14:textId="77777777" w:rsidR="004A110C" w:rsidRPr="00616A4E" w:rsidRDefault="00000000">
      <w:pPr>
        <w:spacing w:after="3" w:line="265" w:lineRule="auto"/>
        <w:ind w:left="43" w:right="0" w:hanging="10"/>
        <w:jc w:val="left"/>
        <w:rPr>
          <w:b/>
          <w:bCs/>
        </w:rPr>
      </w:pPr>
      <w:r w:rsidRPr="00616A4E">
        <w:rPr>
          <w:b/>
          <w:bCs/>
          <w:sz w:val="26"/>
        </w:rPr>
        <w:t>Annual Filing &amp; Forms</w:t>
      </w:r>
    </w:p>
    <w:p w14:paraId="326619F9" w14:textId="77777777" w:rsidR="004A110C" w:rsidRDefault="00000000">
      <w:pPr>
        <w:spacing w:after="266"/>
        <w:ind w:left="23" w:right="33"/>
      </w:pPr>
      <w:r>
        <w:t>Understand Form 990, Form 990-EZ, Form 990-N, and Form 990-PF requirements.</w:t>
      </w:r>
    </w:p>
    <w:p w14:paraId="11FF211A" w14:textId="77777777" w:rsidR="004A110C" w:rsidRPr="00616A4E" w:rsidRDefault="00000000">
      <w:pPr>
        <w:spacing w:after="3" w:line="265" w:lineRule="auto"/>
        <w:ind w:left="43" w:right="0" w:hanging="10"/>
        <w:jc w:val="left"/>
        <w:rPr>
          <w:b/>
          <w:bCs/>
        </w:rPr>
      </w:pPr>
      <w:r w:rsidRPr="00616A4E">
        <w:rPr>
          <w:b/>
          <w:bCs/>
          <w:sz w:val="26"/>
        </w:rPr>
        <w:t>Tax Exempt Organization Search</w:t>
      </w:r>
    </w:p>
    <w:p w14:paraId="03A5AC67" w14:textId="77777777" w:rsidR="004A110C" w:rsidRDefault="00000000">
      <w:pPr>
        <w:spacing w:after="262"/>
        <w:ind w:left="23" w:right="33"/>
      </w:pPr>
      <w:r>
        <w:t>Research nonprofit status. filings, and determination information.</w:t>
      </w:r>
    </w:p>
    <w:p w14:paraId="05D3A99D" w14:textId="77777777" w:rsidR="004A110C" w:rsidRPr="00616A4E" w:rsidRDefault="00000000">
      <w:pPr>
        <w:spacing w:after="3" w:line="265" w:lineRule="auto"/>
        <w:ind w:left="43" w:right="0" w:hanging="10"/>
        <w:jc w:val="left"/>
        <w:rPr>
          <w:b/>
          <w:bCs/>
        </w:rPr>
      </w:pPr>
      <w:r w:rsidRPr="00616A4E">
        <w:rPr>
          <w:b/>
          <w:bCs/>
          <w:sz w:val="26"/>
        </w:rPr>
        <w:t>IRS Stay Exempt</w:t>
      </w:r>
    </w:p>
    <w:p w14:paraId="241E965F" w14:textId="77777777" w:rsidR="004A110C" w:rsidRDefault="00000000">
      <w:pPr>
        <w:spacing w:after="278"/>
        <w:ind w:left="23" w:right="33"/>
      </w:pPr>
      <w:r>
        <w:t xml:space="preserve">Access educational courses </w:t>
      </w:r>
      <w:proofErr w:type="spellStart"/>
      <w:r>
        <w:t>ror</w:t>
      </w:r>
      <w:proofErr w:type="spellEnd"/>
      <w:r>
        <w:t xml:space="preserve"> nonprofit organizations.</w:t>
      </w:r>
    </w:p>
    <w:p w14:paraId="447B860A" w14:textId="77777777" w:rsidR="004A110C" w:rsidRPr="00616A4E" w:rsidRDefault="00000000">
      <w:pPr>
        <w:pStyle w:val="Heading4"/>
        <w:ind w:left="43"/>
        <w:rPr>
          <w:b/>
          <w:bCs/>
        </w:rPr>
      </w:pPr>
      <w:r w:rsidRPr="00616A4E">
        <w:rPr>
          <w:b/>
          <w:bCs/>
        </w:rPr>
        <w:t>Exempt Organizations Update</w:t>
      </w:r>
    </w:p>
    <w:p w14:paraId="51D20B11" w14:textId="58C3FE14" w:rsidR="004A110C" w:rsidRDefault="00000000">
      <w:pPr>
        <w:spacing w:after="170"/>
        <w:ind w:left="23" w:right="33"/>
      </w:pPr>
      <w:r>
        <w:t>Stay in</w:t>
      </w:r>
      <w:r w:rsidR="00616A4E">
        <w:t>fo</w:t>
      </w:r>
      <w:r>
        <w:t>rmed about IRS nonpro</w:t>
      </w:r>
      <w:r w:rsidR="00616A4E">
        <w:t>f</w:t>
      </w:r>
      <w:r>
        <w:t>it developments.</w:t>
      </w:r>
    </w:p>
    <w:p w14:paraId="01FF786D" w14:textId="59CAE28E" w:rsidR="004A110C" w:rsidRDefault="004A110C">
      <w:pPr>
        <w:spacing w:after="442" w:line="259" w:lineRule="auto"/>
        <w:ind w:left="58" w:right="0"/>
        <w:jc w:val="left"/>
      </w:pPr>
    </w:p>
    <w:p w14:paraId="40BB9AA1" w14:textId="77777777" w:rsidR="004A110C" w:rsidRPr="00616A4E" w:rsidRDefault="00000000">
      <w:pPr>
        <w:pStyle w:val="Heading2"/>
        <w:ind w:left="43"/>
        <w:rPr>
          <w:b/>
          <w:bCs/>
          <w:sz w:val="44"/>
          <w:szCs w:val="44"/>
        </w:rPr>
      </w:pPr>
      <w:r w:rsidRPr="00616A4E">
        <w:rPr>
          <w:b/>
          <w:bCs/>
          <w:sz w:val="44"/>
          <w:szCs w:val="44"/>
        </w:rPr>
        <w:lastRenderedPageBreak/>
        <w:t>YOUR IRS STARTUP CHECKLIST</w:t>
      </w:r>
    </w:p>
    <w:p w14:paraId="7827F2B2" w14:textId="77777777" w:rsidR="004A110C" w:rsidRDefault="00000000">
      <w:pPr>
        <w:numPr>
          <w:ilvl w:val="0"/>
          <w:numId w:val="4"/>
        </w:numPr>
        <w:ind w:right="33" w:hanging="365"/>
      </w:pPr>
      <w:r>
        <w:t>Legally establish the organization under applicable state law</w:t>
      </w:r>
    </w:p>
    <w:p w14:paraId="2F969033" w14:textId="77777777" w:rsidR="004A110C" w:rsidRDefault="00000000">
      <w:pPr>
        <w:numPr>
          <w:ilvl w:val="0"/>
          <w:numId w:val="4"/>
        </w:numPr>
        <w:ind w:right="33" w:hanging="365"/>
      </w:pPr>
      <w:r>
        <w:t>Obtain an EIN from the IRS</w:t>
      </w:r>
    </w:p>
    <w:p w14:paraId="3E26BFD5" w14:textId="77777777" w:rsidR="004A110C" w:rsidRDefault="00000000">
      <w:pPr>
        <w:tabs>
          <w:tab w:val="center" w:pos="518"/>
          <w:tab w:val="center" w:pos="3408"/>
        </w:tabs>
        <w:ind w:left="0" w:right="0"/>
        <w:jc w:val="left"/>
      </w:pPr>
      <w:r>
        <w:tab/>
      </w:r>
      <w:r>
        <w:rPr>
          <w:noProof/>
        </w:rPr>
        <w:drawing>
          <wp:inline distT="0" distB="0" distL="0" distR="0" wp14:anchorId="6518667F" wp14:editId="742113A4">
            <wp:extent cx="48768" cy="54897"/>
            <wp:effectExtent l="0" t="0" r="0" b="0"/>
            <wp:docPr id="10383" name="Picture 10383"/>
            <wp:cNvGraphicFramePr/>
            <a:graphic xmlns:a="http://schemas.openxmlformats.org/drawingml/2006/main">
              <a:graphicData uri="http://schemas.openxmlformats.org/drawingml/2006/picture">
                <pic:pic xmlns:pic="http://schemas.openxmlformats.org/drawingml/2006/picture">
                  <pic:nvPicPr>
                    <pic:cNvPr id="10383" name="Picture 10383"/>
                    <pic:cNvPicPr/>
                  </pic:nvPicPr>
                  <pic:blipFill>
                    <a:blip r:embed="rId7"/>
                    <a:stretch>
                      <a:fillRect/>
                    </a:stretch>
                  </pic:blipFill>
                  <pic:spPr>
                    <a:xfrm>
                      <a:off x="0" y="0"/>
                      <a:ext cx="48768" cy="54897"/>
                    </a:xfrm>
                    <a:prstGeom prst="rect">
                      <a:avLst/>
                    </a:prstGeom>
                  </pic:spPr>
                </pic:pic>
              </a:graphicData>
            </a:graphic>
          </wp:inline>
        </w:drawing>
      </w:r>
      <w:r>
        <w:tab/>
        <w:t>Determine the appropriate federal tax-exempt category</w:t>
      </w:r>
    </w:p>
    <w:p w14:paraId="6F9A16E8" w14:textId="77777777" w:rsidR="004A110C" w:rsidRDefault="00000000">
      <w:pPr>
        <w:numPr>
          <w:ilvl w:val="0"/>
          <w:numId w:val="4"/>
        </w:numPr>
        <w:ind w:right="33" w:hanging="365"/>
      </w:pPr>
      <w:r>
        <w:t>Review IRS eligibility requirements</w:t>
      </w:r>
    </w:p>
    <w:p w14:paraId="56197928" w14:textId="77777777" w:rsidR="00616A4E" w:rsidRDefault="00000000">
      <w:pPr>
        <w:numPr>
          <w:ilvl w:val="0"/>
          <w:numId w:val="4"/>
        </w:numPr>
        <w:ind w:right="33" w:hanging="365"/>
      </w:pPr>
      <w:r>
        <w:t>Gather Articles of Incorporation and other organizational documents</w:t>
      </w:r>
    </w:p>
    <w:p w14:paraId="056DBBE5" w14:textId="2A49D34B" w:rsidR="004A110C" w:rsidRDefault="00000000">
      <w:pPr>
        <w:numPr>
          <w:ilvl w:val="0"/>
          <w:numId w:val="4"/>
        </w:numPr>
        <w:ind w:right="33" w:hanging="365"/>
      </w:pPr>
      <w:r>
        <w:t>Develop bylaws</w:t>
      </w:r>
    </w:p>
    <w:p w14:paraId="5DCDEC2C" w14:textId="77777777" w:rsidR="004A110C" w:rsidRDefault="00000000">
      <w:pPr>
        <w:numPr>
          <w:ilvl w:val="0"/>
          <w:numId w:val="4"/>
        </w:numPr>
        <w:ind w:right="33" w:hanging="365"/>
      </w:pPr>
      <w:r>
        <w:t>Establish your board and governance structure</w:t>
      </w:r>
    </w:p>
    <w:p w14:paraId="3FEA45BA" w14:textId="43A17F90" w:rsidR="004A110C" w:rsidRDefault="00000000">
      <w:pPr>
        <w:numPr>
          <w:ilvl w:val="0"/>
          <w:numId w:val="4"/>
        </w:numPr>
        <w:ind w:right="33" w:hanging="365"/>
      </w:pPr>
      <w:r>
        <w:t xml:space="preserve">Determine whether Form </w:t>
      </w:r>
      <w:r w:rsidR="00616A4E">
        <w:t>1023</w:t>
      </w:r>
      <w:r>
        <w:t xml:space="preserve"> or Form 1023-EZ applies, if seeking 501 (c)(3) recognition</w:t>
      </w:r>
    </w:p>
    <w:p w14:paraId="1981C012" w14:textId="77777777" w:rsidR="004A110C" w:rsidRDefault="00000000">
      <w:pPr>
        <w:numPr>
          <w:ilvl w:val="0"/>
          <w:numId w:val="4"/>
        </w:numPr>
        <w:ind w:right="33" w:hanging="365"/>
      </w:pPr>
      <w:r>
        <w:t>Submit the federal exemption application through the required process</w:t>
      </w:r>
    </w:p>
    <w:p w14:paraId="21B241AA" w14:textId="77777777" w:rsidR="004A110C" w:rsidRDefault="00000000">
      <w:pPr>
        <w:numPr>
          <w:ilvl w:val="0"/>
          <w:numId w:val="4"/>
        </w:numPr>
        <w:ind w:right="33" w:hanging="365"/>
      </w:pPr>
      <w:r>
        <w:t>Maintain copies of your IRS filing and determination documents</w:t>
      </w:r>
    </w:p>
    <w:p w14:paraId="4E8DE967" w14:textId="40E9AFB1" w:rsidR="004A110C" w:rsidRDefault="00000000">
      <w:pPr>
        <w:numPr>
          <w:ilvl w:val="0"/>
          <w:numId w:val="4"/>
        </w:numPr>
        <w:ind w:right="33" w:hanging="365"/>
      </w:pPr>
      <w:r>
        <w:t xml:space="preserve">Identify your annual </w:t>
      </w:r>
      <w:r w:rsidR="00CD569F">
        <w:t>fe</w:t>
      </w:r>
      <w:r>
        <w:t>deral filing requirement</w:t>
      </w:r>
    </w:p>
    <w:p w14:paraId="353FFBAC" w14:textId="27E09C39" w:rsidR="004A110C" w:rsidRDefault="00CD569F" w:rsidP="00CD569F">
      <w:pPr>
        <w:numPr>
          <w:ilvl w:val="0"/>
          <w:numId w:val="4"/>
        </w:numPr>
        <w:ind w:right="33" w:hanging="365"/>
      </w:pPr>
      <w:r>
        <w:t>Establish an annual compliance calendar</w:t>
      </w:r>
    </w:p>
    <w:p w14:paraId="72A6B47F" w14:textId="77777777" w:rsidR="004A110C" w:rsidRDefault="00000000">
      <w:pPr>
        <w:numPr>
          <w:ilvl w:val="0"/>
          <w:numId w:val="4"/>
        </w:numPr>
        <w:ind w:right="33" w:hanging="365"/>
      </w:pPr>
      <w:r>
        <w:t>Monitor federal and state requirements</w:t>
      </w:r>
    </w:p>
    <w:p w14:paraId="00676321" w14:textId="77777777" w:rsidR="004A110C" w:rsidRDefault="00000000">
      <w:pPr>
        <w:numPr>
          <w:ilvl w:val="0"/>
          <w:numId w:val="4"/>
        </w:numPr>
        <w:ind w:right="33" w:hanging="365"/>
      </w:pPr>
      <w:r>
        <w:t>Keep financial and organizational records</w:t>
      </w:r>
    </w:p>
    <w:p w14:paraId="19528730" w14:textId="77777777" w:rsidR="004A110C" w:rsidRDefault="00000000">
      <w:pPr>
        <w:numPr>
          <w:ilvl w:val="0"/>
          <w:numId w:val="4"/>
        </w:numPr>
        <w:ind w:right="33" w:hanging="365"/>
      </w:pPr>
      <w:r>
        <w:t>Review IRS updates regularly</w:t>
      </w:r>
    </w:p>
    <w:p w14:paraId="0E18F7A3" w14:textId="77777777" w:rsidR="004A110C" w:rsidRDefault="00000000">
      <w:pPr>
        <w:spacing w:after="451" w:line="259" w:lineRule="auto"/>
        <w:ind w:left="38" w:right="0"/>
        <w:jc w:val="left"/>
      </w:pPr>
      <w:r>
        <w:rPr>
          <w:noProof/>
          <w:sz w:val="22"/>
        </w:rPr>
        <mc:AlternateContent>
          <mc:Choice Requires="wpg">
            <w:drawing>
              <wp:inline distT="0" distB="0" distL="0" distR="0" wp14:anchorId="44261EFE" wp14:editId="057FC121">
                <wp:extent cx="5900928" cy="12199"/>
                <wp:effectExtent l="0" t="0" r="0" b="0"/>
                <wp:docPr id="23183" name="Group 23183"/>
                <wp:cNvGraphicFramePr/>
                <a:graphic xmlns:a="http://schemas.openxmlformats.org/drawingml/2006/main">
                  <a:graphicData uri="http://schemas.microsoft.com/office/word/2010/wordprocessingGroup">
                    <wpg:wgp>
                      <wpg:cNvGrpSpPr/>
                      <wpg:grpSpPr>
                        <a:xfrm>
                          <a:off x="0" y="0"/>
                          <a:ext cx="5900928" cy="12199"/>
                          <a:chOff x="0" y="0"/>
                          <a:chExt cx="5900928" cy="12199"/>
                        </a:xfrm>
                      </wpg:grpSpPr>
                      <wps:wsp>
                        <wps:cNvPr id="23182" name="Shape 23182"/>
                        <wps:cNvSpPr/>
                        <wps:spPr>
                          <a:xfrm>
                            <a:off x="0" y="0"/>
                            <a:ext cx="5900928" cy="12199"/>
                          </a:xfrm>
                          <a:custGeom>
                            <a:avLst/>
                            <a:gdLst/>
                            <a:ahLst/>
                            <a:cxnLst/>
                            <a:rect l="0" t="0" r="0" b="0"/>
                            <a:pathLst>
                              <a:path w="5900928" h="12199">
                                <a:moveTo>
                                  <a:pt x="0" y="6100"/>
                                </a:moveTo>
                                <a:lnTo>
                                  <a:pt x="5900928" y="6100"/>
                                </a:lnTo>
                              </a:path>
                            </a:pathLst>
                          </a:custGeom>
                          <a:ln w="1219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3183" style="width:464.64pt;height:0.960579pt;mso-position-horizontal-relative:char;mso-position-vertical-relative:line" coordsize="59009,121">
                <v:shape id="Shape 23182" style="position:absolute;width:59009;height:121;left:0;top:0;" coordsize="5900928,12199" path="m0,6100l5900928,6100">
                  <v:stroke weight="0.960579pt" endcap="flat" joinstyle="miter" miterlimit="1" on="true" color="#000000"/>
                  <v:fill on="false" color="#000000"/>
                </v:shape>
              </v:group>
            </w:pict>
          </mc:Fallback>
        </mc:AlternateContent>
      </w:r>
    </w:p>
    <w:p w14:paraId="303FBEC9" w14:textId="77777777" w:rsidR="004A110C" w:rsidRPr="00CD569F" w:rsidRDefault="00000000">
      <w:pPr>
        <w:pStyle w:val="Heading2"/>
        <w:spacing w:after="86"/>
        <w:ind w:left="43"/>
        <w:rPr>
          <w:b/>
          <w:bCs/>
          <w:sz w:val="44"/>
          <w:szCs w:val="44"/>
        </w:rPr>
      </w:pPr>
      <w:r w:rsidRPr="00CD569F">
        <w:rPr>
          <w:b/>
          <w:bCs/>
          <w:sz w:val="44"/>
          <w:szCs w:val="44"/>
        </w:rPr>
        <w:t>A NOTE FROM MERCY INSTITUTE</w:t>
      </w:r>
    </w:p>
    <w:p w14:paraId="1886E516" w14:textId="77777777" w:rsidR="004A110C" w:rsidRDefault="00000000">
      <w:pPr>
        <w:spacing w:after="128" w:line="249" w:lineRule="auto"/>
        <w:ind w:left="23" w:right="0"/>
        <w:jc w:val="left"/>
      </w:pPr>
      <w:r>
        <w:rPr>
          <w:sz w:val="38"/>
        </w:rPr>
        <w:t>Start With Your Mission. Build With Purpose. Govern With Accountability.</w:t>
      </w:r>
    </w:p>
    <w:p w14:paraId="52989BE8" w14:textId="6481C3ED" w:rsidR="004A110C" w:rsidRDefault="00000000" w:rsidP="00CD569F">
      <w:pPr>
        <w:spacing w:after="274"/>
        <w:ind w:left="23" w:right="33"/>
      </w:pPr>
      <w:r>
        <w:t>Creating a nonprofit is more than completing forms. It is about building an organization capable of delivering meaningful, measurable, and sustainable impact.</w:t>
      </w:r>
    </w:p>
    <w:p w14:paraId="43A1EDD5" w14:textId="77777777" w:rsidR="004A110C" w:rsidRPr="00CD569F" w:rsidRDefault="00000000">
      <w:pPr>
        <w:pStyle w:val="Heading2"/>
        <w:spacing w:after="128" w:line="249" w:lineRule="auto"/>
        <w:ind w:left="23" w:firstLine="0"/>
        <w:rPr>
          <w:b/>
          <w:bCs/>
        </w:rPr>
      </w:pPr>
      <w:r w:rsidRPr="00CD569F">
        <w:rPr>
          <w:b/>
          <w:bCs/>
          <w:sz w:val="38"/>
        </w:rPr>
        <w:t>IMPORTANT DISCLAIMER</w:t>
      </w:r>
    </w:p>
    <w:p w14:paraId="362DDEBE" w14:textId="0E4F5D5B" w:rsidR="004A110C" w:rsidRDefault="00000000">
      <w:pPr>
        <w:spacing w:after="251" w:line="250" w:lineRule="auto"/>
        <w:ind w:left="14"/>
        <w:jc w:val="left"/>
      </w:pPr>
      <w:r>
        <w:t>This page is provided for educational and informational purposes and is not legal, tax, accounting, or financial advice. Fe</w:t>
      </w:r>
      <w:r w:rsidR="00CD569F">
        <w:t>d</w:t>
      </w:r>
      <w:r>
        <w:t xml:space="preserve">eral tax-exempt requirements can vary based on an organization's structure, activities, and tax status. State and local requirements may also apply. IRS </w:t>
      </w:r>
      <w:r w:rsidR="00CD569F">
        <w:t>forms</w:t>
      </w:r>
      <w:r>
        <w:t>, rules, procedu</w:t>
      </w:r>
      <w:r w:rsidR="00CD569F">
        <w:t>r</w:t>
      </w:r>
      <w:r>
        <w:t>es</w:t>
      </w:r>
      <w:r w:rsidR="00CD569F">
        <w:t xml:space="preserve"> </w:t>
      </w:r>
      <w:r>
        <w:t>and deadlines may change. Always veri</w:t>
      </w:r>
      <w:r w:rsidR="00CD569F">
        <w:t>f</w:t>
      </w:r>
      <w:r>
        <w:t xml:space="preserve">y current requirements directly with the IRS and the appropriate state agencies, and consult qualified legal or tax </w:t>
      </w:r>
      <w:r w:rsidR="00CD569F">
        <w:t>professionals</w:t>
      </w:r>
      <w:r>
        <w:t xml:space="preserve"> regarding your organization's specific circumstances.</w:t>
      </w:r>
    </w:p>
    <w:p w14:paraId="18C6FB1D" w14:textId="15BD1FB0" w:rsidR="004A110C" w:rsidRDefault="004A110C">
      <w:pPr>
        <w:spacing w:line="449" w:lineRule="auto"/>
        <w:ind w:left="23" w:right="3926"/>
      </w:pPr>
    </w:p>
    <w:sectPr w:rsidR="004A110C">
      <w:pgSz w:w="12240" w:h="15840"/>
      <w:pgMar w:top="1493" w:right="1421" w:bottom="1499" w:left="146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 id="809" o:spid="_x0000_i1025" style="width:2.5pt;height:2.5pt" coordsize="" o:spt="100" o:bullet="t" adj="0,,0" path="" stroked="f">
        <v:stroke joinstyle="miter"/>
        <v:imagedata r:id="rId1" o:title="image12"/>
        <v:formulas/>
        <v:path o:connecttype="segments"/>
      </v:shape>
    </w:pict>
  </w:numPicBullet>
  <w:numPicBullet w:numPicBulletId="1">
    <w:pict>
      <v:shape id="6733" o:spid="_x0000_i1026" style="width:2.5pt;height:2.5pt" coordsize="" o:spt="100" o:bullet="t" adj="0,,0" path="" stroked="f">
        <v:stroke joinstyle="miter"/>
        <v:imagedata r:id="rId2" o:title="image13"/>
        <v:formulas/>
        <v:path o:connecttype="segments"/>
      </v:shape>
    </w:pict>
  </w:numPicBullet>
  <w:numPicBullet w:numPicBulletId="2">
    <w:pict>
      <v:shape id="10381" o:spid="_x0000_i1027" style="width:2.5pt;height:2.9pt" coordsize="" o:spt="100" o:bullet="t" adj="0,,0" path="" stroked="f">
        <v:stroke joinstyle="miter"/>
        <v:imagedata r:id="rId3" o:title="image14"/>
        <v:formulas/>
        <v:path o:connecttype="segments"/>
      </v:shape>
    </w:pict>
  </w:numPicBullet>
  <w:abstractNum w:abstractNumId="0" w15:restartNumberingAfterBreak="0">
    <w:nsid w:val="219F781B"/>
    <w:multiLevelType w:val="hybridMultilevel"/>
    <w:tmpl w:val="F73A35A2"/>
    <w:lvl w:ilvl="0" w:tplc="D250EFBC">
      <w:start w:val="1"/>
      <w:numFmt w:val="bullet"/>
      <w:lvlText w:val="•"/>
      <w:lvlPicBulletId w:val="0"/>
      <w:lvlJc w:val="left"/>
      <w:pPr>
        <w:ind w:left="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26DD6C">
      <w:start w:val="1"/>
      <w:numFmt w:val="bullet"/>
      <w:lvlText w:val="o"/>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3AFF5E">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F0CED6">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160050">
      <w:start w:val="1"/>
      <w:numFmt w:val="bullet"/>
      <w:lvlText w:val="o"/>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1AE726">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507FA4">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8E8A7C">
      <w:start w:val="1"/>
      <w:numFmt w:val="bullet"/>
      <w:lvlText w:val="o"/>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78FDC2">
      <w:start w:val="1"/>
      <w:numFmt w:val="bullet"/>
      <w:lvlText w:val="▪"/>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613A9C"/>
    <w:multiLevelType w:val="hybridMultilevel"/>
    <w:tmpl w:val="4C921100"/>
    <w:lvl w:ilvl="0" w:tplc="8512A26C">
      <w:start w:val="1"/>
      <w:numFmt w:val="bullet"/>
      <w:lvlText w:val="•"/>
      <w:lvlJc w:val="left"/>
      <w:pPr>
        <w:ind w:left="749"/>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A90CDF2E">
      <w:start w:val="1"/>
      <w:numFmt w:val="bullet"/>
      <w:lvlText w:val="o"/>
      <w:lvlJc w:val="left"/>
      <w:pPr>
        <w:ind w:left="175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68C4A24E">
      <w:start w:val="1"/>
      <w:numFmt w:val="bullet"/>
      <w:lvlText w:val="▪"/>
      <w:lvlJc w:val="left"/>
      <w:pPr>
        <w:ind w:left="247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15BC262E">
      <w:start w:val="1"/>
      <w:numFmt w:val="bullet"/>
      <w:lvlText w:val="•"/>
      <w:lvlJc w:val="left"/>
      <w:pPr>
        <w:ind w:left="319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254E8710">
      <w:start w:val="1"/>
      <w:numFmt w:val="bullet"/>
      <w:lvlText w:val="o"/>
      <w:lvlJc w:val="left"/>
      <w:pPr>
        <w:ind w:left="39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0978C1BE">
      <w:start w:val="1"/>
      <w:numFmt w:val="bullet"/>
      <w:lvlText w:val="▪"/>
      <w:lvlJc w:val="left"/>
      <w:pPr>
        <w:ind w:left="463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35205CCA">
      <w:start w:val="1"/>
      <w:numFmt w:val="bullet"/>
      <w:lvlText w:val="•"/>
      <w:lvlJc w:val="left"/>
      <w:pPr>
        <w:ind w:left="535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4940B1B8">
      <w:start w:val="1"/>
      <w:numFmt w:val="bullet"/>
      <w:lvlText w:val="o"/>
      <w:lvlJc w:val="left"/>
      <w:pPr>
        <w:ind w:left="607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4E7E9D20">
      <w:start w:val="1"/>
      <w:numFmt w:val="bullet"/>
      <w:lvlText w:val="▪"/>
      <w:lvlJc w:val="left"/>
      <w:pPr>
        <w:ind w:left="679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40CF0518"/>
    <w:multiLevelType w:val="hybridMultilevel"/>
    <w:tmpl w:val="21EEEEEC"/>
    <w:lvl w:ilvl="0" w:tplc="599C4482">
      <w:start w:val="1"/>
      <w:numFmt w:val="bullet"/>
      <w:lvlText w:val="•"/>
      <w:lvlPicBulletId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A0E15E">
      <w:start w:val="1"/>
      <w:numFmt w:val="bullet"/>
      <w:lvlText w:val="o"/>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D2E7D2">
      <w:start w:val="1"/>
      <w:numFmt w:val="bullet"/>
      <w:lvlText w:val="▪"/>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10C470">
      <w:start w:val="1"/>
      <w:numFmt w:val="bullet"/>
      <w:lvlText w:val="•"/>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5620E4">
      <w:start w:val="1"/>
      <w:numFmt w:val="bullet"/>
      <w:lvlText w:val="o"/>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927298">
      <w:start w:val="1"/>
      <w:numFmt w:val="bullet"/>
      <w:lvlText w:val="▪"/>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9E64B4">
      <w:start w:val="1"/>
      <w:numFmt w:val="bullet"/>
      <w:lvlText w:val="•"/>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AE0520">
      <w:start w:val="1"/>
      <w:numFmt w:val="bullet"/>
      <w:lvlText w:val="o"/>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987C14">
      <w:start w:val="1"/>
      <w:numFmt w:val="bullet"/>
      <w:lvlText w:val="▪"/>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3375B18"/>
    <w:multiLevelType w:val="hybridMultilevel"/>
    <w:tmpl w:val="D046BB24"/>
    <w:lvl w:ilvl="0" w:tplc="0AC0C2D8">
      <w:start w:val="1"/>
      <w:numFmt w:val="bullet"/>
      <w:lvlText w:val="•"/>
      <w:lvlPicBulletId w:val="1"/>
      <w:lvlJc w:val="left"/>
      <w:pPr>
        <w:ind w:left="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DCE562">
      <w:start w:val="1"/>
      <w:numFmt w:val="bullet"/>
      <w:lvlText w:val="o"/>
      <w:lvlJc w:val="left"/>
      <w:pPr>
        <w:ind w:left="1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98024C">
      <w:start w:val="1"/>
      <w:numFmt w:val="bullet"/>
      <w:lvlText w:val="▪"/>
      <w:lvlJc w:val="left"/>
      <w:pPr>
        <w:ind w:left="2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BE9C9C">
      <w:start w:val="1"/>
      <w:numFmt w:val="bullet"/>
      <w:lvlText w:val="•"/>
      <w:lvlJc w:val="left"/>
      <w:pPr>
        <w:ind w:left="3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A6CC76">
      <w:start w:val="1"/>
      <w:numFmt w:val="bullet"/>
      <w:lvlText w:val="o"/>
      <w:lvlJc w:val="left"/>
      <w:pPr>
        <w:ind w:left="3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6C93AA">
      <w:start w:val="1"/>
      <w:numFmt w:val="bullet"/>
      <w:lvlText w:val="▪"/>
      <w:lvlJc w:val="left"/>
      <w:pPr>
        <w:ind w:left="4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96FEE4">
      <w:start w:val="1"/>
      <w:numFmt w:val="bullet"/>
      <w:lvlText w:val="•"/>
      <w:lvlJc w:val="left"/>
      <w:pPr>
        <w:ind w:left="5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7C1E8A">
      <w:start w:val="1"/>
      <w:numFmt w:val="bullet"/>
      <w:lvlText w:val="o"/>
      <w:lvlJc w:val="left"/>
      <w:pPr>
        <w:ind w:left="6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103362">
      <w:start w:val="1"/>
      <w:numFmt w:val="bullet"/>
      <w:lvlText w:val="▪"/>
      <w:lvlJc w:val="left"/>
      <w:pPr>
        <w:ind w:left="6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32726428">
    <w:abstractNumId w:val="0"/>
  </w:num>
  <w:num w:numId="2" w16cid:durableId="203325334">
    <w:abstractNumId w:val="3"/>
  </w:num>
  <w:num w:numId="3" w16cid:durableId="875780207">
    <w:abstractNumId w:val="1"/>
  </w:num>
  <w:num w:numId="4" w16cid:durableId="181286919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10C"/>
    <w:rsid w:val="0044282F"/>
    <w:rsid w:val="004A110C"/>
    <w:rsid w:val="00616A4E"/>
    <w:rsid w:val="00CD569F"/>
    <w:rsid w:val="00DC0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F98E"/>
  <w15:docId w15:val="{C865A4C0-BE1C-E247-880D-C033F2AFA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47" w:lineRule="auto"/>
      <w:ind w:left="29" w:right="115"/>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3" w:line="265" w:lineRule="auto"/>
      <w:ind w:left="39" w:hanging="10"/>
      <w:outlineLvl w:val="0"/>
    </w:pPr>
    <w:rPr>
      <w:rFonts w:ascii="Times New Roman" w:eastAsia="Times New Roman" w:hAnsi="Times New Roman" w:cs="Times New Roman"/>
      <w:color w:val="000000"/>
      <w:sz w:val="26"/>
    </w:rPr>
  </w:style>
  <w:style w:type="paragraph" w:styleId="Heading2">
    <w:name w:val="heading 2"/>
    <w:next w:val="Normal"/>
    <w:link w:val="Heading2Char"/>
    <w:uiPriority w:val="9"/>
    <w:unhideWhenUsed/>
    <w:qFormat/>
    <w:pPr>
      <w:keepNext/>
      <w:keepLines/>
      <w:spacing w:after="5" w:line="257" w:lineRule="auto"/>
      <w:ind w:left="29" w:firstLine="9"/>
      <w:outlineLvl w:val="1"/>
    </w:pPr>
    <w:rPr>
      <w:rFonts w:ascii="Times New Roman" w:eastAsia="Times New Roman" w:hAnsi="Times New Roman" w:cs="Times New Roman"/>
      <w:color w:val="000000"/>
      <w:sz w:val="50"/>
    </w:rPr>
  </w:style>
  <w:style w:type="paragraph" w:styleId="Heading3">
    <w:name w:val="heading 3"/>
    <w:next w:val="Normal"/>
    <w:link w:val="Heading3Char"/>
    <w:uiPriority w:val="9"/>
    <w:unhideWhenUsed/>
    <w:qFormat/>
    <w:pPr>
      <w:keepNext/>
      <w:keepLines/>
      <w:spacing w:after="128" w:line="249" w:lineRule="auto"/>
      <w:ind w:left="29"/>
      <w:outlineLvl w:val="2"/>
    </w:pPr>
    <w:rPr>
      <w:rFonts w:ascii="Times New Roman" w:eastAsia="Times New Roman" w:hAnsi="Times New Roman" w:cs="Times New Roman"/>
      <w:color w:val="000000"/>
      <w:sz w:val="38"/>
    </w:rPr>
  </w:style>
  <w:style w:type="paragraph" w:styleId="Heading4">
    <w:name w:val="heading 4"/>
    <w:next w:val="Normal"/>
    <w:link w:val="Heading4Char"/>
    <w:uiPriority w:val="9"/>
    <w:unhideWhenUsed/>
    <w:qFormat/>
    <w:pPr>
      <w:keepNext/>
      <w:keepLines/>
      <w:spacing w:after="3" w:line="265" w:lineRule="auto"/>
      <w:ind w:left="39" w:hanging="10"/>
      <w:outlineLvl w:val="3"/>
    </w:pPr>
    <w:rPr>
      <w:rFonts w:ascii="Times New Roman" w:eastAsia="Times New Roman" w:hAnsi="Times New Roman" w:cs="Times New Roman"/>
      <w:color w:val="000000"/>
      <w:sz w:val="26"/>
    </w:rPr>
  </w:style>
  <w:style w:type="paragraph" w:styleId="Heading5">
    <w:name w:val="heading 5"/>
    <w:next w:val="Normal"/>
    <w:link w:val="Heading5Char"/>
    <w:uiPriority w:val="9"/>
    <w:unhideWhenUsed/>
    <w:qFormat/>
    <w:pPr>
      <w:keepNext/>
      <w:keepLines/>
      <w:spacing w:after="209" w:line="259" w:lineRule="auto"/>
      <w:ind w:left="29" w:hanging="10"/>
      <w:outlineLvl w:val="4"/>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rPr>
  </w:style>
  <w:style w:type="character" w:customStyle="1" w:styleId="Heading4Char">
    <w:name w:val="Heading 4 Char"/>
    <w:link w:val="Heading4"/>
    <w:rPr>
      <w:rFonts w:ascii="Times New Roman" w:eastAsia="Times New Roman" w:hAnsi="Times New Roman" w:cs="Times New Roman"/>
      <w:color w:val="000000"/>
      <w:sz w:val="26"/>
    </w:rPr>
  </w:style>
  <w:style w:type="character" w:customStyle="1" w:styleId="Heading5Char">
    <w:name w:val="Heading 5 Char"/>
    <w:link w:val="Heading5"/>
    <w:rPr>
      <w:rFonts w:ascii="Times New Roman" w:eastAsia="Times New Roman" w:hAnsi="Times New Roman" w:cs="Times New Roman"/>
      <w:color w:val="000000"/>
      <w:sz w:val="28"/>
    </w:rPr>
  </w:style>
  <w:style w:type="character" w:customStyle="1" w:styleId="Heading3Char">
    <w:name w:val="Heading 3 Char"/>
    <w:link w:val="Heading3"/>
    <w:rPr>
      <w:rFonts w:ascii="Times New Roman" w:eastAsia="Times New Roman" w:hAnsi="Times New Roman" w:cs="Times New Roman"/>
      <w:color w:val="000000"/>
      <w:sz w:val="38"/>
    </w:rPr>
  </w:style>
  <w:style w:type="character" w:customStyle="1" w:styleId="Heading2Char">
    <w:name w:val="Heading 2 Char"/>
    <w:link w:val="Heading2"/>
    <w:rPr>
      <w:rFonts w:ascii="Times New Roman" w:eastAsia="Times New Roman" w:hAnsi="Times New Roman" w:cs="Times New Roman"/>
      <w:color w:val="000000"/>
      <w:sz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5.jpg"/><Relationship Id="rId5"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1438</Words>
  <Characters>8793</Characters>
  <Application>Microsoft Office Word</Application>
  <DocSecurity>0</DocSecurity>
  <Lines>237</Lines>
  <Paragraphs>179</Paragraphs>
  <ScaleCrop>false</ScaleCrop>
  <HeadingPairs>
    <vt:vector size="2" baseType="variant">
      <vt:variant>
        <vt:lpstr>Title</vt:lpstr>
      </vt:variant>
      <vt:variant>
        <vt:i4>1</vt:i4>
      </vt:variant>
    </vt:vector>
  </HeadingPairs>
  <TitlesOfParts>
    <vt:vector size="1" baseType="lpstr">
      <vt:lpstr>Scanned Document</vt:lpstr>
    </vt:vector>
  </TitlesOfParts>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subject/>
  <dc:creator>Robinetta Murray</dc:creator>
  <cp:keywords/>
  <cp:lastModifiedBy>Robinetta Murray</cp:lastModifiedBy>
  <cp:revision>2</cp:revision>
  <dcterms:created xsi:type="dcterms:W3CDTF">2026-09-05T18:30:00Z</dcterms:created>
  <dcterms:modified xsi:type="dcterms:W3CDTF">2026-09-05T18:30:00Z</dcterms:modified>
</cp:coreProperties>
</file>